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0" w:type="auto"/>
        <w:tblLook w:val="04A0" w:firstRow="1" w:lastRow="0" w:firstColumn="1" w:lastColumn="0" w:noHBand="0" w:noVBand="1"/>
      </w:tblPr>
      <w:tblGrid>
        <w:gridCol w:w="9062"/>
      </w:tblGrid>
      <w:tr w:rsidR="00F037B8" w:rsidRPr="00F037B8" w14:paraId="7E9F4D1D" w14:textId="77777777" w:rsidTr="00F037B8">
        <w:tc>
          <w:tcPr>
            <w:tcW w:w="9062" w:type="dxa"/>
          </w:tcPr>
          <w:p w14:paraId="147F9C63" w14:textId="77777777" w:rsidR="00F037B8" w:rsidRPr="00F037B8" w:rsidRDefault="00F037B8" w:rsidP="00823A91">
            <w:pPr>
              <w:rPr>
                <w:rFonts w:ascii="Arial" w:hAnsi="Arial" w:cs="Arial"/>
                <w:sz w:val="24"/>
                <w:szCs w:val="24"/>
              </w:rPr>
            </w:pPr>
            <w:r w:rsidRPr="00F037B8">
              <w:rPr>
                <w:rFonts w:ascii="Arial" w:hAnsi="Arial" w:cs="Arial"/>
                <w:sz w:val="24"/>
                <w:szCs w:val="24"/>
              </w:rPr>
              <w:t>Entrée dans l’écrit en Grande Section</w:t>
            </w:r>
          </w:p>
        </w:tc>
      </w:tr>
    </w:tbl>
    <w:p w14:paraId="405E58DB" w14:textId="77777777" w:rsidR="00610925" w:rsidRDefault="00610925" w:rsidP="00F037B8">
      <w:pPr>
        <w:rPr>
          <w:rFonts w:ascii="Arial" w:hAnsi="Arial" w:cs="Arial"/>
          <w:sz w:val="24"/>
          <w:szCs w:val="24"/>
        </w:rPr>
      </w:pPr>
    </w:p>
    <w:p w14:paraId="740566AD" w14:textId="7D6518C9" w:rsidR="0009464C" w:rsidRDefault="0009464C" w:rsidP="00F037B8">
      <w:pPr>
        <w:rPr>
          <w:rFonts w:ascii="Arial" w:hAnsi="Arial" w:cs="Arial"/>
          <w:sz w:val="24"/>
          <w:szCs w:val="24"/>
        </w:rPr>
      </w:pPr>
      <w:r w:rsidRPr="0009464C">
        <w:rPr>
          <w:rFonts w:ascii="Arial" w:hAnsi="Arial" w:cs="Arial"/>
          <w:sz w:val="24"/>
          <w:szCs w:val="24"/>
        </w:rPr>
        <w:t>À partir du corpus proposé, vous concevrez une séance visant le développement des compétences liées à l’entrée dans l’écrit en Grande Section. La séance s’inscrit dans une séquence portant sur l’identification des lettres. Elle se situe en début de période 1. Vous détaillerez le déroulement de cette séance en prenant soin d’expliciter vos choix didactiques et pédagogiques.</w:t>
      </w:r>
    </w:p>
    <w:p w14:paraId="58DE5905" w14:textId="77777777" w:rsidR="0009464C" w:rsidRPr="0009464C" w:rsidRDefault="0009464C" w:rsidP="0009464C">
      <w:pPr>
        <w:rPr>
          <w:rFonts w:ascii="Arial" w:hAnsi="Arial" w:cs="Arial"/>
          <w:sz w:val="24"/>
          <w:szCs w:val="24"/>
        </w:rPr>
      </w:pPr>
      <w:r w:rsidRPr="0009464C">
        <w:rPr>
          <w:rFonts w:ascii="Arial" w:hAnsi="Arial" w:cs="Arial"/>
          <w:sz w:val="24"/>
          <w:szCs w:val="24"/>
        </w:rPr>
        <w:t>CORPUS DE 4 DOCUMENTS</w:t>
      </w:r>
    </w:p>
    <w:p w14:paraId="5EAE003F" w14:textId="6509FBB1" w:rsidR="0009464C" w:rsidRDefault="0009464C" w:rsidP="0009464C">
      <w:pPr>
        <w:rPr>
          <w:rFonts w:ascii="Arial" w:hAnsi="Arial" w:cs="Arial"/>
          <w:sz w:val="24"/>
          <w:szCs w:val="24"/>
        </w:rPr>
      </w:pPr>
      <w:r w:rsidRPr="0009464C">
        <w:rPr>
          <w:rFonts w:ascii="Arial" w:hAnsi="Arial" w:cs="Arial"/>
          <w:sz w:val="24"/>
          <w:szCs w:val="24"/>
        </w:rPr>
        <w:t xml:space="preserve"> Document 1. Guide « Pour préparer l’apprentissage de la lecture et de l’écriture à l’école maternelle », Ministère de l’Éducation nationale, février 2020, p. 36.</w:t>
      </w:r>
    </w:p>
    <w:p w14:paraId="4B06EFC1" w14:textId="06C82010" w:rsidR="0009464C" w:rsidRDefault="0009464C" w:rsidP="0009464C">
      <w:pPr>
        <w:rPr>
          <w:rFonts w:ascii="Arial" w:hAnsi="Arial" w:cs="Arial"/>
          <w:sz w:val="24"/>
          <w:szCs w:val="24"/>
        </w:rPr>
      </w:pPr>
      <w:r>
        <w:rPr>
          <w:rFonts w:ascii="Arial" w:hAnsi="Arial" w:cs="Arial"/>
          <w:noProof/>
          <w:sz w:val="24"/>
          <w:szCs w:val="24"/>
        </w:rPr>
        <w:lastRenderedPageBreak/>
        <w:drawing>
          <wp:inline distT="0" distB="0" distL="0" distR="0" wp14:anchorId="4682C042" wp14:editId="70489780">
            <wp:extent cx="5760720" cy="7367270"/>
            <wp:effectExtent l="0" t="0" r="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720" cy="7367270"/>
                    </a:xfrm>
                    <a:prstGeom prst="rect">
                      <a:avLst/>
                    </a:prstGeom>
                  </pic:spPr>
                </pic:pic>
              </a:graphicData>
            </a:graphic>
          </wp:inline>
        </w:drawing>
      </w:r>
    </w:p>
    <w:p w14:paraId="340FF1D4" w14:textId="77777777" w:rsidR="0009464C" w:rsidRDefault="0009464C" w:rsidP="0009464C">
      <w:pPr>
        <w:rPr>
          <w:rFonts w:ascii="Arial" w:hAnsi="Arial" w:cs="Arial"/>
          <w:sz w:val="24"/>
          <w:szCs w:val="24"/>
        </w:rPr>
      </w:pPr>
    </w:p>
    <w:p w14:paraId="256578BB" w14:textId="7D2FF67C" w:rsidR="0009464C" w:rsidRDefault="0009464C" w:rsidP="0009464C">
      <w:pPr>
        <w:rPr>
          <w:rFonts w:ascii="Arial" w:hAnsi="Arial" w:cs="Arial"/>
          <w:sz w:val="24"/>
          <w:szCs w:val="24"/>
        </w:rPr>
      </w:pPr>
      <w:r w:rsidRPr="0009464C">
        <w:rPr>
          <w:rFonts w:ascii="Arial" w:hAnsi="Arial" w:cs="Arial"/>
          <w:sz w:val="24"/>
          <w:szCs w:val="24"/>
        </w:rPr>
        <w:t>Document 2. Chasse aux écritures</w:t>
      </w:r>
    </w:p>
    <w:p w14:paraId="0A76EE34" w14:textId="1648A9F1" w:rsidR="0009464C" w:rsidRDefault="0009464C" w:rsidP="0009464C">
      <w:pPr>
        <w:rPr>
          <w:rFonts w:ascii="Arial" w:hAnsi="Arial" w:cs="Arial"/>
          <w:sz w:val="24"/>
          <w:szCs w:val="24"/>
        </w:rPr>
      </w:pPr>
      <w:r>
        <w:rPr>
          <w:rFonts w:ascii="Arial" w:hAnsi="Arial" w:cs="Arial"/>
          <w:noProof/>
          <w:sz w:val="24"/>
          <w:szCs w:val="24"/>
        </w:rPr>
        <w:lastRenderedPageBreak/>
        <w:drawing>
          <wp:inline distT="0" distB="0" distL="0" distR="0" wp14:anchorId="7CAC3007" wp14:editId="23B17155">
            <wp:extent cx="5760720" cy="272542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2725420"/>
                    </a:xfrm>
                    <a:prstGeom prst="rect">
                      <a:avLst/>
                    </a:prstGeom>
                  </pic:spPr>
                </pic:pic>
              </a:graphicData>
            </a:graphic>
          </wp:inline>
        </w:drawing>
      </w:r>
    </w:p>
    <w:p w14:paraId="15233F45" w14:textId="77777777" w:rsidR="0009464C" w:rsidRDefault="0009464C" w:rsidP="0009464C">
      <w:pPr>
        <w:rPr>
          <w:rFonts w:ascii="Arial" w:hAnsi="Arial" w:cs="Arial"/>
          <w:sz w:val="24"/>
          <w:szCs w:val="24"/>
        </w:rPr>
      </w:pPr>
    </w:p>
    <w:p w14:paraId="7DC4184F" w14:textId="77777777" w:rsidR="0009464C" w:rsidRDefault="0009464C" w:rsidP="0009464C">
      <w:pPr>
        <w:rPr>
          <w:rFonts w:ascii="Arial" w:hAnsi="Arial" w:cs="Arial"/>
          <w:sz w:val="24"/>
          <w:szCs w:val="24"/>
        </w:rPr>
      </w:pPr>
    </w:p>
    <w:p w14:paraId="419EEFD5" w14:textId="77777777" w:rsidR="0009464C" w:rsidRPr="0009464C" w:rsidRDefault="0009464C" w:rsidP="0009464C">
      <w:pPr>
        <w:rPr>
          <w:rFonts w:ascii="Arial" w:hAnsi="Arial" w:cs="Arial"/>
          <w:sz w:val="24"/>
          <w:szCs w:val="24"/>
        </w:rPr>
      </w:pPr>
      <w:r w:rsidRPr="0009464C">
        <w:rPr>
          <w:rFonts w:ascii="Arial" w:hAnsi="Arial" w:cs="Arial"/>
          <w:sz w:val="24"/>
          <w:szCs w:val="24"/>
        </w:rPr>
        <w:t>Document 3.</w:t>
      </w:r>
    </w:p>
    <w:p w14:paraId="09639C1E" w14:textId="77777777" w:rsidR="0009464C" w:rsidRPr="0009464C" w:rsidRDefault="0009464C" w:rsidP="0009464C">
      <w:pPr>
        <w:rPr>
          <w:rFonts w:ascii="Arial" w:hAnsi="Arial" w:cs="Arial"/>
          <w:sz w:val="24"/>
          <w:szCs w:val="24"/>
        </w:rPr>
      </w:pPr>
      <w:r w:rsidRPr="0009464C">
        <w:rPr>
          <w:rFonts w:ascii="Arial" w:hAnsi="Arial" w:cs="Arial"/>
          <w:sz w:val="24"/>
          <w:szCs w:val="24"/>
        </w:rPr>
        <w:t xml:space="preserve"> Fernando Costa, Lettres en vrac</w:t>
      </w:r>
    </w:p>
    <w:p w14:paraId="53B20E88" w14:textId="4D68E74A" w:rsidR="0009464C" w:rsidRDefault="0009464C" w:rsidP="0009464C">
      <w:pPr>
        <w:rPr>
          <w:rFonts w:ascii="Arial" w:hAnsi="Arial" w:cs="Arial"/>
          <w:sz w:val="24"/>
          <w:szCs w:val="24"/>
        </w:rPr>
      </w:pPr>
      <w:r w:rsidRPr="0009464C">
        <w:rPr>
          <w:rFonts w:ascii="Arial" w:hAnsi="Arial" w:cs="Arial"/>
          <w:sz w:val="24"/>
          <w:szCs w:val="24"/>
        </w:rPr>
        <w:t xml:space="preserve"> Production du groupe-classe</w:t>
      </w:r>
    </w:p>
    <w:p w14:paraId="15B33F3E" w14:textId="77777777" w:rsidR="0009464C" w:rsidRDefault="0009464C" w:rsidP="0009464C">
      <w:pPr>
        <w:rPr>
          <w:rFonts w:ascii="Arial" w:hAnsi="Arial" w:cs="Arial"/>
          <w:sz w:val="24"/>
          <w:szCs w:val="24"/>
        </w:rPr>
      </w:pPr>
    </w:p>
    <w:p w14:paraId="152E97FC" w14:textId="3E1FFD19" w:rsidR="0009464C" w:rsidRDefault="0009464C" w:rsidP="0009464C">
      <w:pPr>
        <w:rPr>
          <w:rFonts w:ascii="Arial" w:hAnsi="Arial" w:cs="Arial"/>
          <w:sz w:val="24"/>
          <w:szCs w:val="24"/>
        </w:rPr>
      </w:pPr>
      <w:r>
        <w:rPr>
          <w:rFonts w:ascii="Arial" w:hAnsi="Arial" w:cs="Arial"/>
          <w:noProof/>
          <w:sz w:val="24"/>
          <w:szCs w:val="24"/>
        </w:rPr>
        <w:drawing>
          <wp:inline distT="0" distB="0" distL="0" distR="0" wp14:anchorId="04736D22" wp14:editId="0999FFF2">
            <wp:extent cx="2414016" cy="3633216"/>
            <wp:effectExtent l="0" t="0" r="5715" b="571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6">
                      <a:extLst>
                        <a:ext uri="{28A0092B-C50C-407E-A947-70E740481C1C}">
                          <a14:useLocalDpi xmlns:a14="http://schemas.microsoft.com/office/drawing/2010/main" val="0"/>
                        </a:ext>
                      </a:extLst>
                    </a:blip>
                    <a:stretch>
                      <a:fillRect/>
                    </a:stretch>
                  </pic:blipFill>
                  <pic:spPr>
                    <a:xfrm>
                      <a:off x="0" y="0"/>
                      <a:ext cx="2414016" cy="3633216"/>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rPr>
        <w:drawing>
          <wp:inline distT="0" distB="0" distL="0" distR="0" wp14:anchorId="6C3D873D" wp14:editId="1092437B">
            <wp:extent cx="2414016" cy="2432304"/>
            <wp:effectExtent l="0" t="0" r="5715"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a:extLst>
                        <a:ext uri="{28A0092B-C50C-407E-A947-70E740481C1C}">
                          <a14:useLocalDpi xmlns:a14="http://schemas.microsoft.com/office/drawing/2010/main" val="0"/>
                        </a:ext>
                      </a:extLst>
                    </a:blip>
                    <a:stretch>
                      <a:fillRect/>
                    </a:stretch>
                  </pic:blipFill>
                  <pic:spPr>
                    <a:xfrm>
                      <a:off x="0" y="0"/>
                      <a:ext cx="2414016" cy="2432304"/>
                    </a:xfrm>
                    <a:prstGeom prst="rect">
                      <a:avLst/>
                    </a:prstGeom>
                  </pic:spPr>
                </pic:pic>
              </a:graphicData>
            </a:graphic>
          </wp:inline>
        </w:drawing>
      </w:r>
    </w:p>
    <w:p w14:paraId="7F0A6F04" w14:textId="77777777" w:rsidR="0009464C" w:rsidRDefault="0009464C" w:rsidP="0009464C">
      <w:pPr>
        <w:rPr>
          <w:rFonts w:ascii="Arial" w:hAnsi="Arial" w:cs="Arial"/>
          <w:sz w:val="24"/>
          <w:szCs w:val="24"/>
        </w:rPr>
      </w:pPr>
    </w:p>
    <w:p w14:paraId="39F0A4BC" w14:textId="77777777" w:rsidR="0009464C" w:rsidRDefault="0009464C" w:rsidP="0009464C">
      <w:pPr>
        <w:rPr>
          <w:rFonts w:ascii="Arial" w:hAnsi="Arial" w:cs="Arial"/>
          <w:sz w:val="24"/>
          <w:szCs w:val="24"/>
        </w:rPr>
      </w:pPr>
    </w:p>
    <w:p w14:paraId="0FC76B0D" w14:textId="647364D8" w:rsidR="0009464C" w:rsidRDefault="0009464C" w:rsidP="0009464C">
      <w:pPr>
        <w:rPr>
          <w:rFonts w:ascii="Arial" w:hAnsi="Arial" w:cs="Arial"/>
          <w:sz w:val="24"/>
          <w:szCs w:val="24"/>
        </w:rPr>
      </w:pPr>
      <w:r w:rsidRPr="0009464C">
        <w:rPr>
          <w:rFonts w:ascii="Arial" w:hAnsi="Arial" w:cs="Arial"/>
          <w:sz w:val="24"/>
          <w:szCs w:val="24"/>
        </w:rPr>
        <w:lastRenderedPageBreak/>
        <w:t>Document 4. Activité de tri</w:t>
      </w:r>
    </w:p>
    <w:p w14:paraId="39E20455" w14:textId="07B44DF7" w:rsidR="0009464C" w:rsidRDefault="0009464C" w:rsidP="0009464C">
      <w:pPr>
        <w:rPr>
          <w:rFonts w:ascii="Arial" w:hAnsi="Arial" w:cs="Arial"/>
          <w:sz w:val="24"/>
          <w:szCs w:val="24"/>
        </w:rPr>
      </w:pPr>
      <w:r>
        <w:rPr>
          <w:rFonts w:ascii="Arial" w:hAnsi="Arial" w:cs="Arial"/>
          <w:noProof/>
          <w:sz w:val="24"/>
          <w:szCs w:val="24"/>
        </w:rPr>
        <w:drawing>
          <wp:inline distT="0" distB="0" distL="0" distR="0" wp14:anchorId="2B1FA6B1" wp14:editId="04484B0A">
            <wp:extent cx="2462784" cy="969264"/>
            <wp:effectExtent l="0" t="0" r="0" b="254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a:extLst>
                        <a:ext uri="{28A0092B-C50C-407E-A947-70E740481C1C}">
                          <a14:useLocalDpi xmlns:a14="http://schemas.microsoft.com/office/drawing/2010/main" val="0"/>
                        </a:ext>
                      </a:extLst>
                    </a:blip>
                    <a:stretch>
                      <a:fillRect/>
                    </a:stretch>
                  </pic:blipFill>
                  <pic:spPr>
                    <a:xfrm>
                      <a:off x="0" y="0"/>
                      <a:ext cx="2462784" cy="969264"/>
                    </a:xfrm>
                    <a:prstGeom prst="rect">
                      <a:avLst/>
                    </a:prstGeom>
                  </pic:spPr>
                </pic:pic>
              </a:graphicData>
            </a:graphic>
          </wp:inline>
        </w:drawing>
      </w:r>
    </w:p>
    <w:p w14:paraId="11D2E237" w14:textId="77777777" w:rsidR="0009464C" w:rsidRPr="00F037B8" w:rsidRDefault="0009464C" w:rsidP="0009464C">
      <w:pPr>
        <w:rPr>
          <w:rFonts w:ascii="Arial" w:hAnsi="Arial" w:cs="Arial"/>
          <w:sz w:val="24"/>
          <w:szCs w:val="24"/>
        </w:rPr>
      </w:pPr>
    </w:p>
    <w:sectPr w:rsidR="0009464C" w:rsidRPr="00F037B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37B8"/>
    <w:rsid w:val="0009464C"/>
    <w:rsid w:val="00610925"/>
    <w:rsid w:val="00892E39"/>
    <w:rsid w:val="00F037B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BC0898"/>
  <w15:chartTrackingRefBased/>
  <w15:docId w15:val="{A8EA9912-2C1C-4383-88F3-F32B42D92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F037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4</Pages>
  <Words>118</Words>
  <Characters>654</Characters>
  <Application>Microsoft Office Word</Application>
  <DocSecurity>0</DocSecurity>
  <Lines>5</Lines>
  <Paragraphs>1</Paragraphs>
  <ScaleCrop>false</ScaleCrop>
  <Company/>
  <LinksUpToDate>false</LinksUpToDate>
  <CharactersWithSpaces>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Georgina Descombes</dc:creator>
  <cp:keywords/>
  <dc:description/>
  <cp:lastModifiedBy>Georgina Descombes</cp:lastModifiedBy>
  <cp:revision>2</cp:revision>
  <dcterms:created xsi:type="dcterms:W3CDTF">2023-04-21T08:14:00Z</dcterms:created>
  <dcterms:modified xsi:type="dcterms:W3CDTF">2023-04-21T08:23:00Z</dcterms:modified>
</cp:coreProperties>
</file>