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6" w:rsidRDefault="0045754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Laurence G. Smith et al en 2019 paru dans la revue </w:t>
      </w:r>
      <w:r>
        <w:rPr>
          <w:rFonts w:ascii="Calibri" w:eastAsia="Calibri" w:hAnsi="Calibri" w:cs="Calibri"/>
          <w:i/>
        </w:rPr>
        <w:t>Nature Communications</w:t>
      </w:r>
    </w:p>
    <w:p w:rsidR="00457548" w:rsidRDefault="0067347A" w:rsidP="0067347A">
      <w:pPr>
        <w:rPr>
          <w:rFonts w:ascii="Calibri" w:eastAsia="Calibri" w:hAnsi="Calibri" w:cs="Calibri"/>
          <w:i/>
        </w:rPr>
      </w:pPr>
      <w:hyperlink r:id="rId4" w:history="1">
        <w:r w:rsidRPr="00380FDB">
          <w:rPr>
            <w:rStyle w:val="Lienhypertexte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https://rdcu.be/dxDWO</w:t>
        </w:r>
      </w:hyperlink>
    </w:p>
    <w:p w:rsidR="0067347A" w:rsidRDefault="0067347A" w:rsidP="0067347A">
      <w:pPr>
        <w:rPr>
          <w:rFonts w:ascii="Calibri" w:eastAsia="Calibri" w:hAnsi="Calibri" w:cs="Calibri"/>
          <w:i/>
        </w:rPr>
      </w:pPr>
    </w:p>
    <w:p w:rsidR="0067347A" w:rsidRDefault="0067347A" w:rsidP="0067347A">
      <w:pPr>
        <w:rPr>
          <w:rFonts w:ascii="Calibri" w:eastAsia="Calibri" w:hAnsi="Calibri" w:cs="Calibri"/>
          <w:i/>
        </w:rPr>
      </w:pPr>
      <w:hyperlink r:id="rId5" w:history="1">
        <w:r w:rsidRPr="00380FDB">
          <w:rPr>
            <w:rStyle w:val="Lienhypertexte"/>
            <w:rFonts w:ascii="Calibri" w:eastAsia="Calibri" w:hAnsi="Calibri" w:cs="Calibri"/>
            <w:i/>
          </w:rPr>
          <w:t>https://agriculture.ec.europa.eu/farming/organic-farming/organics-glance_fr</w:t>
        </w:r>
      </w:hyperlink>
      <w:r>
        <w:rPr>
          <w:rFonts w:ascii="Calibri" w:eastAsia="Calibri" w:hAnsi="Calibri" w:cs="Calibri"/>
          <w:i/>
        </w:rPr>
        <w:t xml:space="preserve"> </w:t>
      </w:r>
    </w:p>
    <w:p w:rsidR="0067347A" w:rsidRDefault="0067347A" w:rsidP="0067347A">
      <w:pPr>
        <w:rPr>
          <w:rFonts w:ascii="Calibri" w:eastAsia="Calibri" w:hAnsi="Calibri" w:cs="Calibri"/>
          <w:i/>
        </w:rPr>
      </w:pPr>
    </w:p>
    <w:p w:rsidR="0067347A" w:rsidRDefault="0067347A" w:rsidP="0067347A">
      <w:pPr>
        <w:rPr>
          <w:rFonts w:ascii="Calibri" w:eastAsia="Calibri" w:hAnsi="Calibri" w:cs="Calibri"/>
          <w:i/>
        </w:rPr>
      </w:pPr>
      <w:hyperlink r:id="rId6" w:history="1">
        <w:r w:rsidRPr="00380FDB">
          <w:rPr>
            <w:rStyle w:val="Lienhypertexte"/>
            <w:rFonts w:ascii="Calibri" w:eastAsia="Calibri" w:hAnsi="Calibri" w:cs="Calibri"/>
            <w:i/>
          </w:rPr>
          <w:t>https://agriculture.gouv.fr/la-certification-en-agriculture-biologique</w:t>
        </w:r>
      </w:hyperlink>
      <w:r>
        <w:rPr>
          <w:rFonts w:ascii="Calibri" w:eastAsia="Calibri" w:hAnsi="Calibri" w:cs="Calibri"/>
          <w:i/>
        </w:rPr>
        <w:t xml:space="preserve"> </w:t>
      </w:r>
    </w:p>
    <w:p w:rsidR="0067347A" w:rsidRDefault="0067347A" w:rsidP="0067347A">
      <w:pPr>
        <w:rPr>
          <w:rFonts w:ascii="Calibri" w:eastAsia="Calibri" w:hAnsi="Calibri" w:cs="Calibri"/>
          <w:i/>
        </w:rPr>
      </w:pPr>
    </w:p>
    <w:p w:rsidR="0067347A" w:rsidRDefault="0067347A" w:rsidP="0067347A">
      <w:pPr>
        <w:rPr>
          <w:rFonts w:ascii="Calibri" w:eastAsia="Calibri" w:hAnsi="Calibri" w:cs="Calibri"/>
          <w:i/>
        </w:rPr>
      </w:pPr>
      <w:hyperlink r:id="rId7" w:history="1">
        <w:r w:rsidRPr="00380FDB">
          <w:rPr>
            <w:rStyle w:val="Lienhypertexte"/>
            <w:rFonts w:ascii="Calibri" w:eastAsia="Calibri" w:hAnsi="Calibri" w:cs="Calibri"/>
            <w:i/>
          </w:rPr>
          <w:t>https://www.pleinchamp.com/actualite/bio-des-ecarts-de-rendement-compris-entre-28-et-57-en-grandes-cultures</w:t>
        </w:r>
      </w:hyperlink>
    </w:p>
    <w:p w:rsidR="0067347A" w:rsidRDefault="0067347A" w:rsidP="0067347A">
      <w:pPr>
        <w:rPr>
          <w:rFonts w:ascii="Calibri" w:eastAsia="Calibri" w:hAnsi="Calibri" w:cs="Calibri"/>
          <w:i/>
        </w:rPr>
      </w:pPr>
    </w:p>
    <w:p w:rsidR="0067347A" w:rsidRDefault="0067347A" w:rsidP="0067347A">
      <w:pPr>
        <w:rPr>
          <w:rFonts w:ascii="Calibri" w:eastAsia="Calibri" w:hAnsi="Calibri" w:cs="Calibri"/>
          <w:i/>
        </w:rPr>
      </w:pPr>
      <w:hyperlink r:id="rId8" w:history="1">
        <w:r w:rsidRPr="00380FDB">
          <w:rPr>
            <w:rStyle w:val="Lienhypertexte"/>
            <w:rFonts w:ascii="Calibri" w:eastAsia="Calibri" w:hAnsi="Calibri" w:cs="Calibri"/>
            <w:i/>
          </w:rPr>
          <w:t>https://www.sciencesetavenir.fr/nature-environnement/le-bio-peut-il-nourrir-le-monde_17672</w:t>
        </w:r>
      </w:hyperlink>
      <w:r>
        <w:rPr>
          <w:rFonts w:ascii="Calibri" w:eastAsia="Calibri" w:hAnsi="Calibri" w:cs="Calibri"/>
          <w:i/>
        </w:rPr>
        <w:t xml:space="preserve"> </w:t>
      </w:r>
    </w:p>
    <w:p w:rsidR="0067347A" w:rsidRDefault="0067347A" w:rsidP="0067347A">
      <w:pPr>
        <w:rPr>
          <w:rFonts w:ascii="Calibri" w:eastAsia="Calibri" w:hAnsi="Calibri" w:cs="Calibri"/>
          <w:i/>
        </w:rPr>
      </w:pPr>
    </w:p>
    <w:p w:rsidR="0067347A" w:rsidRDefault="0067347A" w:rsidP="0067347A">
      <w:pPr>
        <w:rPr>
          <w:rFonts w:ascii="Calibri" w:eastAsia="Calibri" w:hAnsi="Calibri" w:cs="Calibri"/>
          <w:i/>
        </w:rPr>
      </w:pPr>
      <w:hyperlink r:id="rId9" w:history="1">
        <w:r w:rsidRPr="00380FDB">
          <w:rPr>
            <w:rStyle w:val="Lienhypertexte"/>
            <w:rFonts w:ascii="Calibri" w:eastAsia="Calibri" w:hAnsi="Calibri" w:cs="Calibri"/>
            <w:i/>
          </w:rPr>
          <w:t>https://www.inrae.fr/actualites/meilleure-comparaison-entre-agriculture-biologique-conventionnelle</w:t>
        </w:r>
      </w:hyperlink>
      <w:r>
        <w:rPr>
          <w:rFonts w:ascii="Calibri" w:eastAsia="Calibri" w:hAnsi="Calibri" w:cs="Calibri"/>
          <w:i/>
        </w:rPr>
        <w:t xml:space="preserve"> </w:t>
      </w:r>
    </w:p>
    <w:p w:rsidR="0067347A" w:rsidRDefault="0067347A" w:rsidP="0067347A">
      <w:pPr>
        <w:rPr>
          <w:rFonts w:ascii="Calibri" w:eastAsia="Calibri" w:hAnsi="Calibri" w:cs="Calibri"/>
          <w:i/>
        </w:rPr>
      </w:pPr>
    </w:p>
    <w:p w:rsidR="0067347A" w:rsidRDefault="0067347A" w:rsidP="0067347A">
      <w:pPr>
        <w:rPr>
          <w:rFonts w:ascii="Calibri" w:eastAsia="Calibri" w:hAnsi="Calibri" w:cs="Calibri"/>
          <w:i/>
        </w:rPr>
      </w:pPr>
      <w:hyperlink r:id="rId10" w:history="1">
        <w:r w:rsidRPr="00380FDB">
          <w:rPr>
            <w:rStyle w:val="Lienhypertexte"/>
            <w:rFonts w:ascii="Calibri" w:eastAsia="Calibri" w:hAnsi="Calibri" w:cs="Calibri"/>
            <w:i/>
          </w:rPr>
          <w:t>https://www.pleinchamp.com/actualite/marges-abusives-concurrence-deloyale-amenites-non-reconnues-ras-le-bol-aussi-chez-les-bio</w:t>
        </w:r>
      </w:hyperlink>
      <w:r>
        <w:rPr>
          <w:rFonts w:ascii="Calibri" w:eastAsia="Calibri" w:hAnsi="Calibri" w:cs="Calibri"/>
          <w:i/>
        </w:rPr>
        <w:t xml:space="preserve"> </w:t>
      </w:r>
    </w:p>
    <w:p w:rsidR="0067347A" w:rsidRDefault="0067347A">
      <w:pPr>
        <w:rPr>
          <w:rFonts w:ascii="Calibri" w:eastAsia="Calibri" w:hAnsi="Calibri" w:cs="Calibri"/>
          <w:i/>
        </w:rPr>
      </w:pPr>
    </w:p>
    <w:p w:rsidR="00457548" w:rsidRDefault="0067347A">
      <w:hyperlink r:id="rId11" w:history="1">
        <w:r w:rsidR="00457548" w:rsidRPr="00C64BEB">
          <w:rPr>
            <w:rStyle w:val="Lienhypertexte"/>
          </w:rPr>
          <w:t>https://www.la-viande.fr/cuisine-achat/signe-origines-qualite/viande-bio/viande-bio</w:t>
        </w:r>
      </w:hyperlink>
    </w:p>
    <w:p w:rsidR="00457548" w:rsidRDefault="00457548"/>
    <w:p w:rsidR="00457548" w:rsidRDefault="0067347A">
      <w:hyperlink r:id="rId12" w:history="1">
        <w:r w:rsidR="00457548" w:rsidRPr="00C64BEB">
          <w:rPr>
            <w:rStyle w:val="Lienhypertexte"/>
          </w:rPr>
          <w:t>https://agriculture.gouv.fr/la-certification-en-agriculture-biologique</w:t>
        </w:r>
      </w:hyperlink>
    </w:p>
    <w:p w:rsidR="00457548" w:rsidRDefault="00457548"/>
    <w:p w:rsidR="00213A88" w:rsidRDefault="00213A88">
      <w:hyperlink r:id="rId13" w:history="1">
        <w:r w:rsidRPr="00742F67">
          <w:rPr>
            <w:rStyle w:val="Lienhypertexte"/>
          </w:rPr>
          <w:t>https://www.nature.com/articles/s41893-020-0489-6</w:t>
        </w:r>
      </w:hyperlink>
      <w:r>
        <w:t xml:space="preserve"> </w:t>
      </w:r>
    </w:p>
    <w:p w:rsidR="0067347A" w:rsidRDefault="0067347A"/>
    <w:p w:rsidR="0067347A" w:rsidRDefault="0067347A">
      <w:hyperlink r:id="rId14" w:history="1">
        <w:r w:rsidRPr="00380FDB">
          <w:rPr>
            <w:rStyle w:val="Lienhypertexte"/>
          </w:rPr>
          <w:t>https://www.cahiersagricultures.fr/articles/cagri/full_html/2020/01/cagri190124/cagri190124.html</w:t>
        </w:r>
      </w:hyperlink>
      <w:r>
        <w:t xml:space="preserve"> </w:t>
      </w:r>
    </w:p>
    <w:p w:rsidR="0067347A" w:rsidRDefault="0067347A"/>
    <w:p w:rsidR="0067347A" w:rsidRPr="0067347A" w:rsidRDefault="0067347A" w:rsidP="0067347A">
      <w:pPr>
        <w:rPr>
          <w:rFonts w:asciiTheme="minorBidi" w:eastAsia="Calibri" w:hAnsiTheme="minorBidi"/>
          <w:szCs w:val="28"/>
        </w:rPr>
      </w:pPr>
      <w:hyperlink r:id="rId15">
        <w:r w:rsidRPr="0067347A">
          <w:rPr>
            <w:rFonts w:asciiTheme="minorBidi" w:eastAsia="Calibri" w:hAnsiTheme="minorBidi"/>
            <w:color w:val="0563C1"/>
            <w:szCs w:val="28"/>
            <w:u w:val="single"/>
          </w:rPr>
          <w:t>https://www.economie.gouv.fr/dgccrf/Publications/Vie-pratique/Fiches-pratiques/Agriculture-biologique</w:t>
        </w:r>
      </w:hyperlink>
    </w:p>
    <w:p w:rsidR="0067347A" w:rsidRDefault="0067347A"/>
    <w:p w:rsidR="0067347A" w:rsidRPr="0067347A" w:rsidRDefault="0067347A" w:rsidP="0067347A">
      <w:pPr>
        <w:rPr>
          <w:rFonts w:asciiTheme="minorBidi" w:eastAsia="Calibri" w:hAnsiTheme="minorBidi"/>
          <w:szCs w:val="28"/>
        </w:rPr>
      </w:pPr>
      <w:hyperlink r:id="rId16">
        <w:r w:rsidRPr="0067347A">
          <w:rPr>
            <w:rFonts w:asciiTheme="minorBidi" w:eastAsia="Calibri" w:hAnsiTheme="minorBidi"/>
            <w:color w:val="0563C1"/>
            <w:szCs w:val="28"/>
            <w:u w:val="single"/>
          </w:rPr>
          <w:t>https://www.economie.gouv.fr/dgccrf/Publications/Vie-pratique/Fiches-pratiques/Agriculture-biologique</w:t>
        </w:r>
      </w:hyperlink>
    </w:p>
    <w:p w:rsidR="0067347A" w:rsidRDefault="0067347A"/>
    <w:p w:rsidR="0067347A" w:rsidRDefault="0067347A">
      <w:bookmarkStart w:id="0" w:name="_GoBack"/>
      <w:bookmarkEnd w:id="0"/>
    </w:p>
    <w:sectPr w:rsidR="0067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48"/>
    <w:rsid w:val="00174F2A"/>
    <w:rsid w:val="001A2975"/>
    <w:rsid w:val="00213A88"/>
    <w:rsid w:val="00325765"/>
    <w:rsid w:val="003F5E56"/>
    <w:rsid w:val="00457548"/>
    <w:rsid w:val="0067347A"/>
    <w:rsid w:val="006A0D2F"/>
    <w:rsid w:val="00782820"/>
    <w:rsid w:val="0078605C"/>
    <w:rsid w:val="007C4FD3"/>
    <w:rsid w:val="007D672B"/>
    <w:rsid w:val="00846EF5"/>
    <w:rsid w:val="009E20F1"/>
    <w:rsid w:val="00A542E8"/>
    <w:rsid w:val="00BE7274"/>
    <w:rsid w:val="00BE7C31"/>
    <w:rsid w:val="00C77AD6"/>
    <w:rsid w:val="00CA3DDF"/>
    <w:rsid w:val="00CF0027"/>
    <w:rsid w:val="00E3154C"/>
    <w:rsid w:val="00EC3A0F"/>
    <w:rsid w:val="00FA6E4F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046B"/>
  <w15:chartTrackingRefBased/>
  <w15:docId w15:val="{C98D1398-421C-4B24-8851-BA2AF84B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7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setavenir.fr/nature-environnement/le-bio-peut-il-nourrir-le-monde_17672" TargetMode="External"/><Relationship Id="rId13" Type="http://schemas.openxmlformats.org/officeDocument/2006/relationships/hyperlink" Target="https://www.nature.com/articles/s41893-020-0489-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einchamp.com/actualite/bio-des-ecarts-de-rendement-compris-entre-28-et-57-en-grandes-cultures" TargetMode="External"/><Relationship Id="rId12" Type="http://schemas.openxmlformats.org/officeDocument/2006/relationships/hyperlink" Target="https://agriculture.gouv.fr/la-certification-en-agriculture-biologiqu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conomie.gouv.fr/dgccrf/Publications/Vie-pratique/Fiches-pratiques/Agriculture-biologique" TargetMode="External"/><Relationship Id="rId1" Type="http://schemas.openxmlformats.org/officeDocument/2006/relationships/styles" Target="styles.xml"/><Relationship Id="rId6" Type="http://schemas.openxmlformats.org/officeDocument/2006/relationships/hyperlink" Target="https://agriculture.gouv.fr/la-certification-en-agriculture-biologique" TargetMode="External"/><Relationship Id="rId11" Type="http://schemas.openxmlformats.org/officeDocument/2006/relationships/hyperlink" Target="https://www.la-viande.fr/cuisine-achat/signe-origines-qualite/viande-bio/viande-bio" TargetMode="External"/><Relationship Id="rId5" Type="http://schemas.openxmlformats.org/officeDocument/2006/relationships/hyperlink" Target="https://agriculture.ec.europa.eu/farming/organic-farming/organics-glance_fr" TargetMode="External"/><Relationship Id="rId15" Type="http://schemas.openxmlformats.org/officeDocument/2006/relationships/hyperlink" Target="https://www.economie.gouv.fr/dgccrf/Publications/Vie-pratique/Fiches-pratiques/Agriculture-biologique" TargetMode="External"/><Relationship Id="rId10" Type="http://schemas.openxmlformats.org/officeDocument/2006/relationships/hyperlink" Target="https://www.pleinchamp.com/actualite/marges-abusives-concurrence-deloyale-amenites-non-reconnues-ras-le-bol-aussi-chez-les-bio" TargetMode="External"/><Relationship Id="rId4" Type="http://schemas.openxmlformats.org/officeDocument/2006/relationships/hyperlink" Target="https://rdcu.be/dxDWO" TargetMode="External"/><Relationship Id="rId9" Type="http://schemas.openxmlformats.org/officeDocument/2006/relationships/hyperlink" Target="https://www.inrae.fr/actualites/meilleure-comparaison-entre-agriculture-biologique-conventionnelle" TargetMode="External"/><Relationship Id="rId14" Type="http://schemas.openxmlformats.org/officeDocument/2006/relationships/hyperlink" Target="https://www.cahiersagricultures.fr/articles/cagri/full_html/2020/01/cagri190124/cagri19012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Valensi</dc:creator>
  <cp:keywords/>
  <dc:description/>
  <cp:lastModifiedBy>Arnaud Valensi</cp:lastModifiedBy>
  <cp:revision>4</cp:revision>
  <dcterms:created xsi:type="dcterms:W3CDTF">2024-02-02T13:31:00Z</dcterms:created>
  <dcterms:modified xsi:type="dcterms:W3CDTF">2024-02-14T11:48:00Z</dcterms:modified>
</cp:coreProperties>
</file>