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499" w:rsidRPr="00D91B98" w:rsidRDefault="00537FD8" w:rsidP="00537FD8">
      <w:pPr>
        <w:jc w:val="center"/>
        <w:rPr>
          <w:rFonts w:ascii="Cambria" w:hAnsi="Cambria" w:cs="Segoe UI"/>
          <w:color w:val="374151"/>
          <w:sz w:val="28"/>
          <w:szCs w:val="28"/>
          <w:u w:val="single"/>
          <w:shd w:val="clear" w:color="auto" w:fill="F7F7F8"/>
        </w:rPr>
      </w:pPr>
      <w:r w:rsidRPr="00A02BA8">
        <w:rPr>
          <w:rFonts w:ascii="Segoe MDL2 Assets" w:hAnsi="Segoe MDL2 Assets" w:cs="Segoe UI"/>
          <w:color w:val="374151"/>
          <w:sz w:val="28"/>
          <w:szCs w:val="28"/>
          <w:u w:val="single"/>
          <w:shd w:val="clear" w:color="auto" w:fill="F7F7F8"/>
        </w:rPr>
        <w:t>Grille d</w:t>
      </w:r>
      <w:r w:rsidRPr="00A02BA8">
        <w:rPr>
          <w:rFonts w:ascii="Times New Roman" w:hAnsi="Times New Roman" w:cs="Times New Roman"/>
          <w:color w:val="374151"/>
          <w:sz w:val="28"/>
          <w:szCs w:val="28"/>
          <w:u w:val="single"/>
          <w:shd w:val="clear" w:color="auto" w:fill="F7F7F8"/>
        </w:rPr>
        <w:t>’é</w:t>
      </w:r>
      <w:r w:rsidRPr="00A02BA8">
        <w:rPr>
          <w:rFonts w:ascii="Segoe MDL2 Assets" w:hAnsi="Segoe MDL2 Assets" w:cs="Segoe UI"/>
          <w:color w:val="374151"/>
          <w:sz w:val="28"/>
          <w:szCs w:val="28"/>
          <w:u w:val="single"/>
          <w:shd w:val="clear" w:color="auto" w:fill="F7F7F8"/>
        </w:rPr>
        <w:t>valuation SAE BDRMC BUT3 / Pr</w:t>
      </w:r>
      <w:r w:rsidRPr="00A02BA8">
        <w:rPr>
          <w:rFonts w:ascii="Cambria" w:hAnsi="Cambria" w:cs="Cambria"/>
          <w:color w:val="374151"/>
          <w:sz w:val="28"/>
          <w:szCs w:val="28"/>
          <w:u w:val="single"/>
          <w:shd w:val="clear" w:color="auto" w:fill="F7F7F8"/>
        </w:rPr>
        <w:t>é</w:t>
      </w:r>
      <w:r w:rsidRPr="00A02BA8">
        <w:rPr>
          <w:rFonts w:ascii="Segoe MDL2 Assets" w:hAnsi="Segoe MDL2 Assets" w:cs="Segoe UI"/>
          <w:color w:val="374151"/>
          <w:sz w:val="28"/>
          <w:szCs w:val="28"/>
          <w:u w:val="single"/>
          <w:shd w:val="clear" w:color="auto" w:fill="F7F7F8"/>
        </w:rPr>
        <w:t>sentation de la strat</w:t>
      </w:r>
      <w:r w:rsidRPr="00A02BA8">
        <w:rPr>
          <w:rFonts w:ascii="Cambria" w:hAnsi="Cambria" w:cs="Cambria"/>
          <w:color w:val="374151"/>
          <w:sz w:val="28"/>
          <w:szCs w:val="28"/>
          <w:u w:val="single"/>
          <w:shd w:val="clear" w:color="auto" w:fill="F7F7F8"/>
        </w:rPr>
        <w:t>é</w:t>
      </w:r>
      <w:r w:rsidRPr="00A02BA8">
        <w:rPr>
          <w:rFonts w:ascii="Segoe MDL2 Assets" w:hAnsi="Segoe MDL2 Assets" w:cs="Segoe UI"/>
          <w:color w:val="374151"/>
          <w:sz w:val="28"/>
          <w:szCs w:val="28"/>
          <w:u w:val="single"/>
          <w:shd w:val="clear" w:color="auto" w:fill="F7F7F8"/>
        </w:rPr>
        <w:t xml:space="preserve">gie commerciale / Cas </w:t>
      </w:r>
      <w:r w:rsidR="00C4248E">
        <w:rPr>
          <w:rFonts w:ascii="Cambria" w:hAnsi="Cambria" w:cs="Segoe UI"/>
          <w:color w:val="374151"/>
          <w:sz w:val="28"/>
          <w:szCs w:val="28"/>
          <w:u w:val="single"/>
          <w:shd w:val="clear" w:color="auto" w:fill="F7F7F8"/>
        </w:rPr>
        <w:t>Ray-ban</w:t>
      </w:r>
    </w:p>
    <w:p w:rsidR="00A02BA8" w:rsidRPr="00A02BA8" w:rsidRDefault="00A02BA8">
      <w:pPr>
        <w:rPr>
          <w:rFonts w:ascii="Segoe MDL2 Assets" w:hAnsi="Segoe MDL2 Assets"/>
          <w:sz w:val="16"/>
          <w:szCs w:val="16"/>
        </w:rPr>
      </w:pPr>
    </w:p>
    <w:p w:rsidR="00DB0499" w:rsidRPr="005F2680" w:rsidRDefault="00A02BA8">
      <w:pPr>
        <w:rPr>
          <w:rFonts w:ascii="Cambria" w:hAnsi="Cambria" w:cs="Segoe UI"/>
          <w:color w:val="374151"/>
          <w:sz w:val="20"/>
          <w:szCs w:val="20"/>
          <w:shd w:val="clear" w:color="auto" w:fill="F7F7F8"/>
        </w:rPr>
      </w:pPr>
      <w:r w:rsidRPr="00A02BA8">
        <w:rPr>
          <w:rFonts w:ascii="Segoe MDL2 Assets" w:hAnsi="Segoe MDL2 Assets" w:cs="Segoe UI"/>
          <w:color w:val="374151"/>
          <w:sz w:val="20"/>
          <w:szCs w:val="20"/>
          <w:shd w:val="clear" w:color="auto" w:fill="F7F7F8"/>
        </w:rPr>
        <w:t xml:space="preserve">Nom des </w:t>
      </w:r>
      <w:r w:rsidRPr="00A02BA8">
        <w:rPr>
          <w:rFonts w:ascii="Cambria" w:hAnsi="Cambria" w:cs="Cambria"/>
          <w:color w:val="374151"/>
          <w:sz w:val="20"/>
          <w:szCs w:val="20"/>
          <w:shd w:val="clear" w:color="auto" w:fill="F7F7F8"/>
        </w:rPr>
        <w:t>é</w:t>
      </w:r>
      <w:r w:rsidRPr="00A02BA8">
        <w:rPr>
          <w:rFonts w:ascii="Segoe MDL2 Assets" w:hAnsi="Segoe MDL2 Assets" w:cs="Segoe UI"/>
          <w:color w:val="374151"/>
          <w:sz w:val="20"/>
          <w:szCs w:val="20"/>
          <w:shd w:val="clear" w:color="auto" w:fill="F7F7F8"/>
        </w:rPr>
        <w:t>tudiants</w:t>
      </w:r>
      <w:r w:rsidRPr="00A02BA8">
        <w:rPr>
          <w:rFonts w:ascii="Cambria" w:hAnsi="Cambria" w:cs="Cambria"/>
          <w:color w:val="374151"/>
          <w:sz w:val="20"/>
          <w:szCs w:val="20"/>
          <w:shd w:val="clear" w:color="auto" w:fill="F7F7F8"/>
        </w:rPr>
        <w:t> </w:t>
      </w:r>
      <w:r w:rsidRPr="00A02BA8">
        <w:rPr>
          <w:rFonts w:ascii="Segoe MDL2 Assets" w:hAnsi="Segoe MDL2 Assets" w:cs="Segoe UI"/>
          <w:color w:val="374151"/>
          <w:sz w:val="20"/>
          <w:szCs w:val="20"/>
          <w:shd w:val="clear" w:color="auto" w:fill="F7F7F8"/>
        </w:rPr>
        <w:t xml:space="preserve">: </w:t>
      </w:r>
      <w:r w:rsidR="005F2680">
        <w:rPr>
          <w:rFonts w:ascii="Cambria" w:hAnsi="Cambria" w:cs="Segoe UI"/>
          <w:color w:val="374151"/>
          <w:sz w:val="20"/>
          <w:szCs w:val="20"/>
          <w:shd w:val="clear" w:color="auto" w:fill="F7F7F8"/>
        </w:rPr>
        <w:t xml:space="preserve">Lola </w:t>
      </w:r>
      <w:r w:rsidR="00C653C8">
        <w:rPr>
          <w:rFonts w:ascii="Cambria" w:hAnsi="Cambria" w:cs="Segoe UI"/>
          <w:color w:val="374151"/>
          <w:sz w:val="20"/>
          <w:szCs w:val="20"/>
          <w:shd w:val="clear" w:color="auto" w:fill="F7F7F8"/>
        </w:rPr>
        <w:t>–</w:t>
      </w:r>
      <w:r w:rsidR="005F2680">
        <w:rPr>
          <w:rFonts w:ascii="Cambria" w:hAnsi="Cambria" w:cs="Segoe UI"/>
          <w:color w:val="374151"/>
          <w:sz w:val="20"/>
          <w:szCs w:val="20"/>
          <w:shd w:val="clear" w:color="auto" w:fill="F7F7F8"/>
        </w:rPr>
        <w:t xml:space="preserve"> Nathan</w:t>
      </w:r>
      <w:r w:rsidR="00C653C8">
        <w:rPr>
          <w:rFonts w:ascii="Cambria" w:hAnsi="Cambria" w:cs="Segoe UI"/>
          <w:color w:val="374151"/>
          <w:sz w:val="20"/>
          <w:szCs w:val="20"/>
          <w:shd w:val="clear" w:color="auto" w:fill="F7F7F8"/>
        </w:rPr>
        <w:t xml:space="preserve"> 17/20</w:t>
      </w:r>
      <w:bookmarkStart w:id="0" w:name="_GoBack"/>
      <w:bookmarkEnd w:id="0"/>
    </w:p>
    <w:p w:rsidR="00A02BA8" w:rsidRPr="00A02BA8" w:rsidRDefault="00A02BA8">
      <w:pPr>
        <w:rPr>
          <w:rFonts w:ascii="Segoe MDL2 Assets" w:hAnsi="Segoe MDL2 Assets"/>
          <w:sz w:val="16"/>
          <w:szCs w:val="16"/>
        </w:rPr>
      </w:pPr>
    </w:p>
    <w:tbl>
      <w:tblPr>
        <w:tblStyle w:val="Grilledutableau"/>
        <w:tblW w:w="14029" w:type="dxa"/>
        <w:tblLayout w:type="fixed"/>
        <w:tblLook w:val="04A0" w:firstRow="1" w:lastRow="0" w:firstColumn="1" w:lastColumn="0" w:noHBand="0" w:noVBand="1"/>
      </w:tblPr>
      <w:tblGrid>
        <w:gridCol w:w="1646"/>
        <w:gridCol w:w="2885"/>
        <w:gridCol w:w="2694"/>
        <w:gridCol w:w="2551"/>
        <w:gridCol w:w="2410"/>
        <w:gridCol w:w="1843"/>
      </w:tblGrid>
      <w:tr w:rsidR="00064D28" w:rsidRPr="00A02BA8" w:rsidTr="00A02BA8">
        <w:tc>
          <w:tcPr>
            <w:tcW w:w="1646" w:type="dxa"/>
          </w:tcPr>
          <w:p w:rsidR="00DB0499" w:rsidRPr="00A02BA8" w:rsidRDefault="00DB0499">
            <w:pPr>
              <w:rPr>
                <w:rFonts w:ascii="Segoe MDL2 Assets" w:hAnsi="Segoe MDL2 Assets"/>
              </w:rPr>
            </w:pP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Crit</w:t>
            </w:r>
            <w:r w:rsidRPr="00A02BA8">
              <w:rPr>
                <w:rFonts w:ascii="Cambria" w:hAnsi="Cambria" w:cs="Cambria"/>
                <w:b/>
                <w:bCs/>
                <w:color w:val="111827"/>
                <w:sz w:val="21"/>
                <w:szCs w:val="21"/>
              </w:rPr>
              <w:t>è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res d'</w:t>
            </w:r>
            <w:r w:rsidRPr="00A02BA8">
              <w:rPr>
                <w:rFonts w:ascii="Cambria" w:hAnsi="Cambria" w:cs="Cambria"/>
                <w:b/>
                <w:bCs/>
                <w:color w:val="111827"/>
                <w:sz w:val="21"/>
                <w:szCs w:val="21"/>
              </w:rPr>
              <w:t>É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valuation</w:t>
            </w:r>
          </w:p>
        </w:tc>
        <w:tc>
          <w:tcPr>
            <w:tcW w:w="2885" w:type="dxa"/>
          </w:tcPr>
          <w:p w:rsidR="00DB0499" w:rsidRPr="00A02BA8" w:rsidRDefault="00064D28">
            <w:pPr>
              <w:rPr>
                <w:rFonts w:ascii="Segoe MDL2 Assets" w:hAnsi="Segoe MDL2 Assets"/>
              </w:rPr>
            </w:pP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Tr</w:t>
            </w:r>
            <w:r w:rsidRPr="00A02BA8">
              <w:rPr>
                <w:rFonts w:ascii="Cambria" w:hAnsi="Cambria" w:cs="Cambria"/>
                <w:b/>
                <w:bCs/>
                <w:color w:val="111827"/>
                <w:sz w:val="21"/>
                <w:szCs w:val="21"/>
              </w:rPr>
              <w:t>è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s bon niveau</w:t>
            </w:r>
            <w:r w:rsidR="00DB0499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 xml:space="preserve"> (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4</w:t>
            </w:r>
            <w:r w:rsidR="00DB0499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)</w:t>
            </w:r>
          </w:p>
        </w:tc>
        <w:tc>
          <w:tcPr>
            <w:tcW w:w="2694" w:type="dxa"/>
          </w:tcPr>
          <w:p w:rsidR="00DB0499" w:rsidRPr="00A02BA8" w:rsidRDefault="00064D28">
            <w:pPr>
              <w:rPr>
                <w:rFonts w:ascii="Segoe MDL2 Assets" w:hAnsi="Segoe MDL2 Assets"/>
              </w:rPr>
            </w:pP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Bon niveau</w:t>
            </w:r>
            <w:r w:rsidR="00DB0499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 xml:space="preserve"> (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3</w:t>
            </w:r>
            <w:r w:rsidR="00DB0499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)</w:t>
            </w:r>
          </w:p>
        </w:tc>
        <w:tc>
          <w:tcPr>
            <w:tcW w:w="2551" w:type="dxa"/>
          </w:tcPr>
          <w:p w:rsidR="00DB0499" w:rsidRPr="00A02BA8" w:rsidRDefault="00DB0499">
            <w:pPr>
              <w:rPr>
                <w:rFonts w:ascii="Segoe MDL2 Assets" w:hAnsi="Segoe MDL2 Assets"/>
              </w:rPr>
            </w:pP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 xml:space="preserve">Niveau </w:t>
            </w:r>
            <w:r w:rsidR="00381343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moyen</w:t>
            </w:r>
            <w:r w:rsidR="00064D28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 xml:space="preserve"> 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(</w:t>
            </w:r>
            <w:r w:rsidR="00064D28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2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)</w:t>
            </w:r>
          </w:p>
        </w:tc>
        <w:tc>
          <w:tcPr>
            <w:tcW w:w="2410" w:type="dxa"/>
          </w:tcPr>
          <w:p w:rsidR="00DB0499" w:rsidRPr="00A02BA8" w:rsidRDefault="00DB0499">
            <w:pPr>
              <w:rPr>
                <w:rFonts w:ascii="Segoe MDL2 Assets" w:hAnsi="Segoe MDL2 Assets"/>
              </w:rPr>
            </w:pP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Niveau Insuffisant (</w:t>
            </w:r>
            <w:r w:rsidR="00064D28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1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)</w:t>
            </w:r>
          </w:p>
        </w:tc>
        <w:tc>
          <w:tcPr>
            <w:tcW w:w="1843" w:type="dxa"/>
          </w:tcPr>
          <w:p w:rsidR="00DB0499" w:rsidRPr="00A02BA8" w:rsidRDefault="00DB0499">
            <w:pPr>
              <w:rPr>
                <w:rFonts w:ascii="Segoe MDL2 Assets" w:hAnsi="Segoe MDL2 Assets"/>
              </w:rPr>
            </w:pP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Niveau Inacceptable (</w:t>
            </w:r>
            <w:r w:rsidR="00064D28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0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)</w:t>
            </w:r>
          </w:p>
        </w:tc>
      </w:tr>
      <w:tr w:rsidR="00064D28" w:rsidRPr="00A02BA8" w:rsidTr="00A02BA8">
        <w:tc>
          <w:tcPr>
            <w:tcW w:w="1646" w:type="dxa"/>
          </w:tcPr>
          <w:p w:rsidR="00DB0499" w:rsidRPr="00A02BA8" w:rsidRDefault="00DB0499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Construction de 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</w:t>
            </w:r>
          </w:p>
        </w:tc>
        <w:tc>
          <w:tcPr>
            <w:tcW w:w="2885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d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montre une construction approfondie de la strat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commerciale, en expliquant de mani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è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re claire et pr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cise les objectifs, les avantages et les 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tapes cl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s.</w:t>
            </w:r>
          </w:p>
        </w:tc>
        <w:tc>
          <w:tcPr>
            <w:tcW w:w="2694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EE52E4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 xml:space="preserve">Le groupe propose une solide </w:t>
            </w:r>
            <w:r w:rsidR="00DB0499" w:rsidRPr="00EE52E4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strat</w:t>
            </w:r>
            <w:r w:rsidR="00DB0499" w:rsidRPr="00EE52E4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="00DB0499" w:rsidRPr="00EE52E4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gie commerciale, en expliquant de mani</w:t>
            </w:r>
            <w:r w:rsidR="00DB0499" w:rsidRPr="00EE52E4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è</w:t>
            </w:r>
            <w:r w:rsidR="00DB0499" w:rsidRPr="00EE52E4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 xml:space="preserve">re convaincante ses principaux </w:t>
            </w:r>
            <w:r w:rsidR="00DB0499" w:rsidRPr="00EE52E4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="00DB0499" w:rsidRPr="00EE52E4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l</w:t>
            </w:r>
            <w:r w:rsidR="00DB0499" w:rsidRPr="00EE52E4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="00DB0499" w:rsidRPr="00EE52E4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ments.</w:t>
            </w:r>
          </w:p>
        </w:tc>
        <w:tc>
          <w:tcPr>
            <w:tcW w:w="2551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commerciale, tient la route mais des d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tails ou des nuances peuvent 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ê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tre manquantes.</w:t>
            </w:r>
          </w:p>
        </w:tc>
        <w:tc>
          <w:tcPr>
            <w:tcW w:w="2410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 d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montre une compr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hension limit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e de 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gie commerciale, avec des lacunes 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videntes.</w:t>
            </w:r>
          </w:p>
        </w:tc>
        <w:tc>
          <w:tcPr>
            <w:tcW w:w="1843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 est mal construite et superficielle.</w:t>
            </w:r>
          </w:p>
        </w:tc>
      </w:tr>
      <w:tr w:rsidR="00064D28" w:rsidRPr="00A02BA8" w:rsidTr="00A02BA8">
        <w:tc>
          <w:tcPr>
            <w:tcW w:w="1646" w:type="dxa"/>
          </w:tcPr>
          <w:p w:rsidR="00DB0499" w:rsidRPr="00A02BA8" w:rsidRDefault="00A44241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Cr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ativit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et originalit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de 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</w:t>
            </w:r>
          </w:p>
        </w:tc>
        <w:tc>
          <w:tcPr>
            <w:tcW w:w="2885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La pr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sentation propose des id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es originales et innovantes pour 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commerciale, montrant une 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flexion cr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ative.</w:t>
            </w:r>
          </w:p>
        </w:tc>
        <w:tc>
          <w:tcPr>
            <w:tcW w:w="2694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C653C8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La pr</w:t>
            </w:r>
            <w:r w:rsidRPr="00C653C8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C653C8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sentation inclut des id</w:t>
            </w:r>
            <w:r w:rsidRPr="00C653C8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C653C8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es cr</w:t>
            </w:r>
            <w:r w:rsidRPr="00C653C8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C653C8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atives qui enrichissent la strat</w:t>
            </w:r>
            <w:r w:rsidRPr="00C653C8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C653C8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gie commerciale.</w:t>
            </w:r>
          </w:p>
        </w:tc>
        <w:tc>
          <w:tcPr>
            <w:tcW w:w="2551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gie commerciale est principalement conventionnelle avec quelques 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ments cr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atifs mineurs.</w:t>
            </w:r>
          </w:p>
        </w:tc>
        <w:tc>
          <w:tcPr>
            <w:tcW w:w="2410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 manque de cr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ativit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et d'originalit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.</w:t>
            </w:r>
          </w:p>
        </w:tc>
        <w:tc>
          <w:tcPr>
            <w:tcW w:w="1843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 est totalement d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pourvue de cr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ativit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.</w:t>
            </w:r>
          </w:p>
        </w:tc>
      </w:tr>
      <w:tr w:rsidR="00064D28" w:rsidRPr="00A02BA8" w:rsidTr="00A02BA8">
        <w:tc>
          <w:tcPr>
            <w:tcW w:w="1646" w:type="dxa"/>
          </w:tcPr>
          <w:p w:rsidR="00DB0499" w:rsidRPr="00A02BA8" w:rsidRDefault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Argumentation et </w:t>
            </w:r>
            <w:r w:rsidR="00A02BA8">
              <w:rPr>
                <w:rFonts w:ascii="Cambria" w:hAnsi="Cambria" w:cs="Segoe UI"/>
                <w:color w:val="374151"/>
                <w:sz w:val="20"/>
                <w:szCs w:val="20"/>
                <w:shd w:val="clear" w:color="auto" w:fill="F7F7F8"/>
              </w:rPr>
              <w:t>j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ustification</w:t>
            </w:r>
          </w:p>
        </w:tc>
        <w:tc>
          <w:tcPr>
            <w:tcW w:w="2885" w:type="dxa"/>
          </w:tcPr>
          <w:p w:rsidR="00DB0499" w:rsidRPr="00A02BA8" w:rsidRDefault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C653C8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L</w:t>
            </w:r>
            <w:r w:rsidR="007D1F32" w:rsidRPr="00C653C8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e groupe</w:t>
            </w:r>
            <w:r w:rsidRPr="00C653C8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 xml:space="preserve"> pr</w:t>
            </w:r>
            <w:r w:rsidRPr="00C653C8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C653C8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sente des arguments solides et convaincants pour soutenir la strat</w:t>
            </w:r>
            <w:r w:rsidRPr="00C653C8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C653C8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gie commerciale, en utilisant des preuves et des exemples pertinents.</w:t>
            </w:r>
          </w:p>
        </w:tc>
        <w:tc>
          <w:tcPr>
            <w:tcW w:w="2694" w:type="dxa"/>
          </w:tcPr>
          <w:p w:rsidR="00DB0499" w:rsidRPr="00A02BA8" w:rsidRDefault="007D1F32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</w:t>
            </w:r>
            <w:r w:rsidR="00064D28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offre des arguments convaincants, bien que certains d</w:t>
            </w:r>
            <w:r w:rsidR="00064D28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="00064D28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tails puissent </w:t>
            </w:r>
            <w:r w:rsidR="00064D28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ê</w:t>
            </w:r>
            <w:r w:rsidR="00064D28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tre renforc</w:t>
            </w:r>
            <w:r w:rsidR="00064D28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="00064D28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s.</w:t>
            </w:r>
          </w:p>
        </w:tc>
        <w:tc>
          <w:tcPr>
            <w:tcW w:w="2551" w:type="dxa"/>
          </w:tcPr>
          <w:p w:rsidR="00DB0499" w:rsidRPr="00A02BA8" w:rsidRDefault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Les arguments sont acceptables, mais leur justification pourrait 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ê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tre am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lior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e.</w:t>
            </w:r>
          </w:p>
        </w:tc>
        <w:tc>
          <w:tcPr>
            <w:tcW w:w="2410" w:type="dxa"/>
          </w:tcPr>
          <w:p w:rsidR="00DB0499" w:rsidRPr="00A02BA8" w:rsidRDefault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Les arguments sont faibles et manquent de preuves.</w:t>
            </w:r>
          </w:p>
        </w:tc>
        <w:tc>
          <w:tcPr>
            <w:tcW w:w="1843" w:type="dxa"/>
          </w:tcPr>
          <w:p w:rsidR="00DB0499" w:rsidRPr="00A02BA8" w:rsidRDefault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Les arguments sont incoh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rents et non convaincants</w:t>
            </w:r>
          </w:p>
        </w:tc>
      </w:tr>
      <w:tr w:rsidR="00064D28" w:rsidRPr="00A02BA8" w:rsidTr="00A02BA8">
        <w:tc>
          <w:tcPr>
            <w:tcW w:w="1646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Attitude </w:t>
            </w:r>
            <w:r w:rsidR="00A02BA8">
              <w:rPr>
                <w:rFonts w:ascii="Cambria" w:hAnsi="Cambria" w:cs="Segoe UI"/>
                <w:color w:val="374151"/>
                <w:sz w:val="20"/>
                <w:szCs w:val="20"/>
                <w:shd w:val="clear" w:color="auto" w:fill="F7F7F8"/>
              </w:rPr>
              <w:t>g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n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rale et </w:t>
            </w:r>
            <w:r w:rsidR="00A02BA8">
              <w:rPr>
                <w:rFonts w:ascii="Cambria" w:hAnsi="Cambria" w:cs="Segoe UI"/>
                <w:color w:val="374151"/>
                <w:sz w:val="20"/>
                <w:szCs w:val="20"/>
                <w:shd w:val="clear" w:color="auto" w:fill="F7F7F8"/>
              </w:rPr>
              <w:t>e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ngagement</w:t>
            </w:r>
          </w:p>
        </w:tc>
        <w:tc>
          <w:tcPr>
            <w:tcW w:w="2885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C653C8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Le groupe est enthousiaste, confiant et maintient une attitude positive tout au long de la pr</w:t>
            </w:r>
            <w:r w:rsidRPr="00C653C8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C653C8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sentation.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</w:t>
            </w:r>
          </w:p>
        </w:tc>
        <w:tc>
          <w:tcPr>
            <w:tcW w:w="2694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 est globalement enthousiaste.</w:t>
            </w:r>
          </w:p>
        </w:tc>
        <w:tc>
          <w:tcPr>
            <w:tcW w:w="2551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 peut montrer de l'enthousiasme par moments, mais son engagement est inconstant.</w:t>
            </w:r>
          </w:p>
        </w:tc>
        <w:tc>
          <w:tcPr>
            <w:tcW w:w="2410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 manque d'enthousiasme.</w:t>
            </w:r>
          </w:p>
        </w:tc>
        <w:tc>
          <w:tcPr>
            <w:tcW w:w="1843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 semble d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sint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ress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et apathique.</w:t>
            </w:r>
          </w:p>
        </w:tc>
      </w:tr>
      <w:tr w:rsidR="00064D28" w:rsidRPr="00A02BA8" w:rsidTr="00A02BA8">
        <w:tc>
          <w:tcPr>
            <w:tcW w:w="1646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Qualit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dans la 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ponse aux questions</w:t>
            </w:r>
          </w:p>
        </w:tc>
        <w:tc>
          <w:tcPr>
            <w:tcW w:w="2885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C653C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 r</w:t>
            </w:r>
            <w:r w:rsidRPr="00C653C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C653C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pond de mani</w:t>
            </w:r>
            <w:r w:rsidRPr="00C653C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è</w:t>
            </w:r>
            <w:r w:rsidRPr="00C653C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re compl</w:t>
            </w:r>
            <w:r w:rsidRPr="00C653C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è</w:t>
            </w:r>
            <w:r w:rsidRPr="00C653C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te et convaincante aux questions, d</w:t>
            </w:r>
            <w:r w:rsidRPr="00C653C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C653C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montrant une ma</w:t>
            </w:r>
            <w:r w:rsidRPr="00C653C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î</w:t>
            </w:r>
            <w:r w:rsidRPr="00C653C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trise totale du sujet.</w:t>
            </w:r>
          </w:p>
        </w:tc>
        <w:tc>
          <w:tcPr>
            <w:tcW w:w="2694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C653C8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Le groupe r</w:t>
            </w:r>
            <w:r w:rsidRPr="00C653C8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C653C8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pond ad</w:t>
            </w:r>
            <w:r w:rsidRPr="00C653C8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C653C8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quatement aux questions, bien que certaines r</w:t>
            </w:r>
            <w:r w:rsidRPr="00C653C8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C653C8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ponses puissent n</w:t>
            </w:r>
            <w:r w:rsidRPr="00C653C8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C653C8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cessiter plus de d</w:t>
            </w:r>
            <w:r w:rsidRPr="00C653C8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C653C8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tails.</w:t>
            </w:r>
          </w:p>
        </w:tc>
        <w:tc>
          <w:tcPr>
            <w:tcW w:w="2551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Les 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ponses aux questions sont partielles et montrent des lacunes dans la compr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hension.</w:t>
            </w:r>
          </w:p>
        </w:tc>
        <w:tc>
          <w:tcPr>
            <w:tcW w:w="2410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Le groupe a du mal 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à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pondre aux questions de mani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è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re satisfaisante.</w:t>
            </w:r>
          </w:p>
        </w:tc>
        <w:tc>
          <w:tcPr>
            <w:tcW w:w="1843" w:type="dxa"/>
          </w:tcPr>
          <w:p w:rsidR="00DB0499" w:rsidRPr="00A02BA8" w:rsidRDefault="00537FD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 reste sur la d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fensive et montre son incompr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hension face aux questions pos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es.</w:t>
            </w:r>
          </w:p>
        </w:tc>
      </w:tr>
    </w:tbl>
    <w:p w:rsidR="00DB0499" w:rsidRPr="00A02BA8" w:rsidRDefault="00DB0499">
      <w:pPr>
        <w:rPr>
          <w:rFonts w:ascii="Segoe MDL2 Assets" w:hAnsi="Segoe MDL2 Assets"/>
        </w:rPr>
      </w:pPr>
    </w:p>
    <w:sectPr w:rsidR="00DB0499" w:rsidRPr="00A02BA8" w:rsidSect="00A442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499"/>
    <w:rsid w:val="00064D28"/>
    <w:rsid w:val="000E3E5F"/>
    <w:rsid w:val="00381343"/>
    <w:rsid w:val="00537FD8"/>
    <w:rsid w:val="005F2680"/>
    <w:rsid w:val="006D33C8"/>
    <w:rsid w:val="007D1F32"/>
    <w:rsid w:val="008748D1"/>
    <w:rsid w:val="00A02BA8"/>
    <w:rsid w:val="00A44241"/>
    <w:rsid w:val="00C4248E"/>
    <w:rsid w:val="00C653C8"/>
    <w:rsid w:val="00D91B98"/>
    <w:rsid w:val="00DB0499"/>
    <w:rsid w:val="00DF7308"/>
    <w:rsid w:val="00EE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9F091"/>
  <w15:chartTrackingRefBased/>
  <w15:docId w15:val="{568A60A2-4B02-47C1-B8EE-B3AAA043B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B0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2286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6510583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4328079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033607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7317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726354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3436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85963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7844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77231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339573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290278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52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4823305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9700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80674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2052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04611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7157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4206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59331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24067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909151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692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9614807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5324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9515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77137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9521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095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1406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60454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12940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515728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53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692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2304946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926370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2679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7973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7774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404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Paris-Saclay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Tanguy Hemmet</dc:creator>
  <cp:keywords/>
  <dc:description/>
  <cp:lastModifiedBy>Tanguy Hemmet</cp:lastModifiedBy>
  <cp:revision>5</cp:revision>
  <dcterms:created xsi:type="dcterms:W3CDTF">2024-12-11T09:00:00Z</dcterms:created>
  <dcterms:modified xsi:type="dcterms:W3CDTF">2024-12-11T17:56:00Z</dcterms:modified>
</cp:coreProperties>
</file>