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99" w:rsidRPr="00D91B98" w:rsidRDefault="00537FD8" w:rsidP="00537FD8">
      <w:pPr>
        <w:jc w:val="center"/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Grille d</w:t>
      </w:r>
      <w:r w:rsidRPr="00A02BA8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>’é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valuation SAE BDRMC BUT3 / Pr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sentation de la strat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 xml:space="preserve">gie commerciale / Cas </w:t>
      </w:r>
      <w:r w:rsidR="00C4248E"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  <w:t>Ray-ban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p w:rsidR="00DB0499" w:rsidRPr="00DF0E5A" w:rsidRDefault="00A02BA8">
      <w:pPr>
        <w:rPr>
          <w:rFonts w:ascii="Cambria" w:hAnsi="Cambria" w:cs="Segoe UI"/>
          <w:color w:val="374151"/>
          <w:sz w:val="20"/>
          <w:szCs w:val="20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Nom des 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>tudiants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 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: </w:t>
      </w:r>
      <w:r w:rsidR="00F82946" w:rsidRPr="00F82946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>Daniel</w:t>
      </w:r>
      <w:r w:rsidR="00331C90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a</w:t>
      </w:r>
      <w:bookmarkStart w:id="0" w:name="_GoBack"/>
      <w:bookmarkEnd w:id="0"/>
      <w:r w:rsidR="00F82946" w:rsidRPr="00F82946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 </w:t>
      </w:r>
      <w:r w:rsidR="00DF0E5A">
        <w:rPr>
          <w:rFonts w:ascii="Times New Roman" w:hAnsi="Times New Roman" w:cs="Times New Roman"/>
          <w:color w:val="374151"/>
          <w:sz w:val="20"/>
          <w:szCs w:val="20"/>
          <w:shd w:val="clear" w:color="auto" w:fill="F7F7F8"/>
        </w:rPr>
        <w:t>–</w:t>
      </w:r>
      <w:r w:rsidR="00F82946" w:rsidRPr="00F82946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 Vanessa</w:t>
      </w:r>
      <w:r w:rsidR="00DF0E5A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 </w:t>
      </w:r>
      <w:r w:rsidR="00DF0E5A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1</w:t>
      </w:r>
      <w:r w:rsidR="00C70799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3</w:t>
      </w:r>
      <w:r w:rsidR="00DF0E5A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/20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1646"/>
        <w:gridCol w:w="2885"/>
        <w:gridCol w:w="2694"/>
        <w:gridCol w:w="2551"/>
        <w:gridCol w:w="2410"/>
        <w:gridCol w:w="1843"/>
      </w:tblGrid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Crit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res d'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É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valuation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Tr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s 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4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694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3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551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Niveau </w:t>
            </w:r>
            <w:r w:rsidR="00381343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moyen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2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Insuffisant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1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Inacceptable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0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Construction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construction approfondie de la 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claire et pr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cise les objectifs, les avantages et les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tapes cl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propose une solide 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re convaincante ses principaux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270B5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strat</w:t>
            </w:r>
            <w:r w:rsidRPr="00270B5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270B5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commerciale, tient la route mais des d</w:t>
            </w:r>
            <w:r w:rsidRPr="00270B5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270B5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tails ou des nuances peuvent </w:t>
            </w:r>
            <w:r w:rsidRPr="00270B5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ê</w:t>
            </w:r>
            <w:r w:rsidRPr="00270B5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tre manquantes.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limit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commerciale, avec des lacunes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videntes.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mal construite et superficielle.</w:t>
            </w:r>
          </w:p>
        </w:tc>
      </w:tr>
      <w:tr w:rsidR="00064D28" w:rsidRPr="00A02BA8" w:rsidTr="00C70799">
        <w:tc>
          <w:tcPr>
            <w:tcW w:w="1646" w:type="dxa"/>
          </w:tcPr>
          <w:p w:rsidR="00DB0499" w:rsidRPr="00A02BA8" w:rsidRDefault="00A44241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  <w:shd w:val="clear" w:color="auto" w:fill="FFFFFF" w:themeFill="background1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C70799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C70799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C70799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propose des id</w:t>
            </w:r>
            <w:r w:rsidRPr="00C70799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C70799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originales et innovantes pour la strat</w:t>
            </w:r>
            <w:r w:rsidRPr="00C70799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C70799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montrant une r</w:t>
            </w:r>
            <w:r w:rsidRPr="00C70799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C70799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flexion cr</w:t>
            </w:r>
            <w:r w:rsidRPr="00C70799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C70799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C7079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pr</w:t>
            </w:r>
            <w:r w:rsidRPr="00C7079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7079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sentation inclut des id</w:t>
            </w:r>
            <w:r w:rsidRPr="00C7079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7079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es cr</w:t>
            </w:r>
            <w:r w:rsidRPr="00C7079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7079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atives qui enrichissent la strat</w:t>
            </w:r>
            <w:r w:rsidRPr="00C7079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7079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 est principalement conventionnelle avec quelques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atifs mineurs.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manque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d'originalit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totalement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pourvue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Argumentation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j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ustification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7D1F32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groupe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sente des arguments solides et convaincants pour soutenir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utilisant des preuves et des exemples pertinents.</w:t>
            </w:r>
          </w:p>
        </w:tc>
        <w:tc>
          <w:tcPr>
            <w:tcW w:w="2694" w:type="dxa"/>
          </w:tcPr>
          <w:p w:rsidR="00DB0499" w:rsidRPr="00A02BA8" w:rsidRDefault="007D1F32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</w:t>
            </w:r>
            <w:r w:rsidR="00064D28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offre des arguments convaincants, bien que certains d</w:t>
            </w:r>
            <w:r w:rsidR="00064D28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064D28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tails puissent </w:t>
            </w:r>
            <w:r w:rsidR="00064D28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="00064D28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renforc</w:t>
            </w:r>
            <w:r w:rsidR="00064D28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064D28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s.</w:t>
            </w:r>
          </w:p>
        </w:tc>
        <w:tc>
          <w:tcPr>
            <w:tcW w:w="2551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270B5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Les arguments sont acceptables, mais leur justification pourrait </w:t>
            </w:r>
            <w:r w:rsidRPr="00270B5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ê</w:t>
            </w:r>
            <w:r w:rsidRPr="00270B5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tre am</w:t>
            </w:r>
            <w:r w:rsidRPr="00270B5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270B5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lior</w:t>
            </w:r>
            <w:r w:rsidRPr="00270B5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270B5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e.</w:t>
            </w:r>
          </w:p>
        </w:tc>
        <w:tc>
          <w:tcPr>
            <w:tcW w:w="2410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faibles et manquent de preuves.</w:t>
            </w:r>
          </w:p>
        </w:tc>
        <w:tc>
          <w:tcPr>
            <w:tcW w:w="1843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incoh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rents et non convaincants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Attitude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g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rale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ngagement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est enthousiaste, confiant et maintient une attitude positive tout au long de 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sentation. </w:t>
            </w:r>
          </w:p>
        </w:tc>
        <w:tc>
          <w:tcPr>
            <w:tcW w:w="2694" w:type="dxa"/>
          </w:tcPr>
          <w:p w:rsidR="00DB0499" w:rsidRPr="00270B59" w:rsidRDefault="00381343">
            <w:pPr>
              <w:rPr>
                <w:rFonts w:ascii="Segoe MDL2 Assets" w:hAnsi="Segoe MDL2 Assets"/>
                <w:sz w:val="20"/>
                <w:szCs w:val="20"/>
                <w:highlight w:val="yellow"/>
              </w:rPr>
            </w:pPr>
            <w:r w:rsidRPr="00270B5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est globalement enthousiaste.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peut montrer de l'enthousiasme par moments, mais son engagement est inconstant.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manque d'enthousiasme.</w:t>
            </w:r>
          </w:p>
        </w:tc>
        <w:tc>
          <w:tcPr>
            <w:tcW w:w="1843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semble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sint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ress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apathique.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dans la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 aux questions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compl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te et convaincante aux questions,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montrant une ma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î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trise totale du sujet.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DF0E5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r</w:t>
            </w:r>
            <w:r w:rsidRPr="00DF0E5A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DF0E5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pond ad</w:t>
            </w:r>
            <w:r w:rsidRPr="00DF0E5A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DF0E5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quatement aux questions, bien que certaines r</w:t>
            </w:r>
            <w:r w:rsidRPr="00DF0E5A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DF0E5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ponses puissent n</w:t>
            </w:r>
            <w:r w:rsidRPr="00DF0E5A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DF0E5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cessiter plus de d</w:t>
            </w:r>
            <w:r w:rsidRPr="00DF0E5A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DF0E5A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tails.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ponses aux questions sont partielles et montrent des lacunes dans la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a du mal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à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pondre aux questions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satisfaisante.</w:t>
            </w:r>
          </w:p>
        </w:tc>
        <w:tc>
          <w:tcPr>
            <w:tcW w:w="1843" w:type="dxa"/>
          </w:tcPr>
          <w:p w:rsidR="00DB0499" w:rsidRPr="00A02BA8" w:rsidRDefault="00537FD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reste sur la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fensive et montre son incompr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face aux questions pos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es.</w:t>
            </w:r>
          </w:p>
        </w:tc>
      </w:tr>
    </w:tbl>
    <w:p w:rsidR="00DB0499" w:rsidRPr="00A02BA8" w:rsidRDefault="00DB0499">
      <w:pPr>
        <w:rPr>
          <w:rFonts w:ascii="Segoe MDL2 Assets" w:hAnsi="Segoe MDL2 Assets"/>
        </w:rPr>
      </w:pPr>
    </w:p>
    <w:sectPr w:rsidR="00DB0499" w:rsidRPr="00A02BA8" w:rsidSect="00A442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99"/>
    <w:rsid w:val="00064D28"/>
    <w:rsid w:val="000E3E5F"/>
    <w:rsid w:val="00270B59"/>
    <w:rsid w:val="00331C90"/>
    <w:rsid w:val="00381343"/>
    <w:rsid w:val="00537FD8"/>
    <w:rsid w:val="006D33C8"/>
    <w:rsid w:val="007D1F32"/>
    <w:rsid w:val="008748D1"/>
    <w:rsid w:val="009034A2"/>
    <w:rsid w:val="00A02BA8"/>
    <w:rsid w:val="00A44241"/>
    <w:rsid w:val="00C4248E"/>
    <w:rsid w:val="00C70799"/>
    <w:rsid w:val="00D91B98"/>
    <w:rsid w:val="00DB0499"/>
    <w:rsid w:val="00DF0E5A"/>
    <w:rsid w:val="00DF7308"/>
    <w:rsid w:val="00F8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D08A"/>
  <w15:chartTrackingRefBased/>
  <w15:docId w15:val="{568A60A2-4B02-47C1-B8EE-B3AAA043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8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51058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3280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336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31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26354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43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596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84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72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395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9027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233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70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06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05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461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15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20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933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40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091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61480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2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51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71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5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9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406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6045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29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57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9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3049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2637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67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973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77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Hemmet</dc:creator>
  <cp:keywords/>
  <dc:description/>
  <cp:lastModifiedBy>Tanguy Hemmet</cp:lastModifiedBy>
  <cp:revision>6</cp:revision>
  <dcterms:created xsi:type="dcterms:W3CDTF">2024-12-11T11:33:00Z</dcterms:created>
  <dcterms:modified xsi:type="dcterms:W3CDTF">2024-12-12T13:54:00Z</dcterms:modified>
</cp:coreProperties>
</file>