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CE" w:rsidRDefault="00375E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OUTIL : MODELE SCORE</w:t>
      </w:r>
    </w:p>
    <w:p w:rsidR="00B300CE" w:rsidRDefault="000B1B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Outil</w:t>
      </w:r>
      <w:r w:rsidR="00375EF9">
        <w:rPr>
          <w:rFonts w:ascii="Times New Roman" w:hAnsi="Times New Roman"/>
          <w:b/>
          <w:sz w:val="28"/>
          <w:szCs w:val="28"/>
        </w:rPr>
        <w:t xml:space="preserve"> d’exploration pour la réalisation d’un objectif</w:t>
      </w:r>
    </w:p>
    <w:p w:rsidR="000B1B69" w:rsidRDefault="000B1B69">
      <w:pPr>
        <w:spacing w:after="0"/>
        <w:rPr>
          <w:rFonts w:ascii="Times New Roman" w:hAnsi="Times New Roman"/>
          <w:sz w:val="28"/>
          <w:szCs w:val="28"/>
        </w:rPr>
      </w:pPr>
    </w:p>
    <w:p w:rsidR="00B300CE" w:rsidRDefault="00375E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Disposition des feuilles de papier au sol de gauche à droite, </w:t>
      </w:r>
      <w:r>
        <w:rPr>
          <w:rFonts w:ascii="Times New Roman" w:hAnsi="Times New Roman"/>
          <w:b/>
          <w:bCs/>
          <w:i/>
          <w:iCs/>
        </w:rPr>
        <w:t>passée, présent et futur</w:t>
      </w:r>
      <w:r>
        <w:rPr>
          <w:rFonts w:ascii="Times New Roman" w:hAnsi="Times New Roman"/>
        </w:rPr>
        <w:t>.</w:t>
      </w:r>
    </w:p>
    <w:p w:rsidR="00B300CE" w:rsidRDefault="00375E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Permet de </w:t>
      </w:r>
      <w:r w:rsidR="000B1B69">
        <w:rPr>
          <w:rFonts w:ascii="Times New Roman" w:hAnsi="Times New Roman"/>
        </w:rPr>
        <w:t>faire un</w:t>
      </w:r>
      <w:r>
        <w:rPr>
          <w:rFonts w:ascii="Times New Roman" w:hAnsi="Times New Roman"/>
        </w:rPr>
        <w:t xml:space="preserve"> travail sur la recherche des ressources (motivation, action, réussite) et la cohérence entre les différents aspects, afin de faire ressortir la véritable motivation ou l’absence de motivation.</w:t>
      </w:r>
    </w:p>
    <w:p w:rsidR="00B300CE" w:rsidRDefault="00375E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Comment je suis perçu par l’autre : mettre le bon habit et choisir le bon canal : pensée, émotion ou action. VAK</w:t>
      </w:r>
      <w:r w:rsidR="000B1B69">
        <w:rPr>
          <w:rFonts w:ascii="Times New Roman" w:hAnsi="Times New Roman"/>
        </w:rPr>
        <w:t>OG</w:t>
      </w:r>
      <w:r>
        <w:rPr>
          <w:rFonts w:ascii="Times New Roman" w:hAnsi="Times New Roman"/>
        </w:rPr>
        <w:t> ?</w:t>
      </w:r>
    </w:p>
    <w:p w:rsidR="00B300CE" w:rsidRDefault="00375E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Question à recycler à l’infini : focaliser, défocaliser et refocaliser pour une vision plus globale. </w:t>
      </w:r>
    </w:p>
    <w:p w:rsidR="00B300CE" w:rsidRDefault="00375E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Reformuler pour aider à trier et à clarifier.</w:t>
      </w:r>
    </w:p>
    <w:p w:rsidR="00B300CE" w:rsidRDefault="00B300CE">
      <w:pPr>
        <w:spacing w:after="0"/>
        <w:rPr>
          <w:rFonts w:ascii="Times New Roman" w:hAnsi="Times New Roman"/>
        </w:rPr>
      </w:pPr>
    </w:p>
    <w:tbl>
      <w:tblPr>
        <w:tblW w:w="10645" w:type="dxa"/>
        <w:tblInd w:w="-32" w:type="dxa"/>
        <w:tblLook w:val="04A0" w:firstRow="1" w:lastRow="0" w:firstColumn="1" w:lastColumn="0" w:noHBand="0" w:noVBand="1"/>
      </w:tblPr>
      <w:tblGrid>
        <w:gridCol w:w="1687"/>
        <w:gridCol w:w="258"/>
        <w:gridCol w:w="22"/>
        <w:gridCol w:w="1966"/>
        <w:gridCol w:w="22"/>
        <w:gridCol w:w="2471"/>
        <w:gridCol w:w="1935"/>
        <w:gridCol w:w="268"/>
        <w:gridCol w:w="2016"/>
      </w:tblGrid>
      <w:tr w:rsidR="00B300CE">
        <w:tc>
          <w:tcPr>
            <w:tcW w:w="1945" w:type="dxa"/>
            <w:gridSpan w:val="2"/>
            <w:shd w:val="clear" w:color="auto" w:fill="auto"/>
          </w:tcPr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Passé           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B300CE" w:rsidRDefault="00375EF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Etat présent</w:t>
            </w:r>
          </w:p>
        </w:tc>
        <w:tc>
          <w:tcPr>
            <w:tcW w:w="6712" w:type="dxa"/>
            <w:gridSpan w:val="5"/>
            <w:shd w:val="clear" w:color="auto" w:fill="auto"/>
          </w:tcPr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Futur / Etat désiré</w:t>
            </w:r>
          </w:p>
        </w:tc>
      </w:tr>
      <w:tr w:rsidR="00B300CE">
        <w:trPr>
          <w:trHeight w:val="814"/>
        </w:trPr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Causes</w:t>
            </w: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28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ind w:left="113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0B1B69">
            <w:pPr>
              <w:spacing w:after="0"/>
              <w:ind w:left="113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Situation actuelle</w:t>
            </w:r>
          </w:p>
          <w:p w:rsidR="00B300CE" w:rsidRDefault="000B1B69">
            <w:pPr>
              <w:spacing w:after="0"/>
              <w:ind w:left="113" w:hanging="18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Symptôme</w:t>
            </w:r>
            <w:r w:rsidR="00375EF9">
              <w:rPr>
                <w:rFonts w:ascii="Times New Roman" w:hAnsi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Objectif</w:t>
            </w:r>
          </w:p>
          <w:p w:rsidR="00B300CE" w:rsidRDefault="00375E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268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Effets</w:t>
            </w:r>
          </w:p>
          <w:p w:rsidR="00B300CE" w:rsidRDefault="00375E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B300CE">
        <w:trPr>
          <w:cantSplit/>
          <w:trHeight w:val="1134"/>
        </w:trPr>
        <w:tc>
          <w:tcPr>
            <w:tcW w:w="1687" w:type="dxa"/>
            <w:tcBorders>
              <w:top w:val="single" w:sz="4" w:space="0" w:color="000001"/>
            </w:tcBorders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D’où ça vient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Depuis quand ? »</w:t>
            </w:r>
          </w:p>
        </w:tc>
        <w:tc>
          <w:tcPr>
            <w:tcW w:w="280" w:type="dxa"/>
            <w:gridSpan w:val="2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B300CE" w:rsidRDefault="00B300CE">
            <w:pPr>
              <w:snapToGrid w:val="0"/>
              <w:spacing w:after="0"/>
              <w:ind w:left="180" w:hanging="18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Qu’est ce qui se passe actuellement ?</w:t>
            </w:r>
          </w:p>
          <w:p w:rsidR="00B300CE" w:rsidRDefault="00375EF9">
            <w:pPr>
              <w:spacing w:after="0"/>
              <w:ind w:left="180" w:hanging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Quelle est la situation ? »</w:t>
            </w:r>
          </w:p>
          <w:p w:rsidR="00B300CE" w:rsidRDefault="00B300CE">
            <w:pPr>
              <w:spacing w:after="0"/>
              <w:ind w:left="180" w:hanging="18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ind w:left="180" w:hanging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 Qu’est-ce qui vous en empêche ? »</w:t>
            </w:r>
          </w:p>
          <w:p w:rsidR="00B300CE" w:rsidRDefault="00375EF9">
            <w:pPr>
              <w:spacing w:after="0"/>
              <w:ind w:left="180" w:hanging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bookmarkStart w:id="0" w:name="_GoBack"/>
            <w:bookmarkEnd w:id="0"/>
            <w:r w:rsidR="003D410E">
              <w:rPr>
                <w:rFonts w:ascii="Times New Roman" w:hAnsi="Times New Roman"/>
              </w:rPr>
              <w:t>Confrontant</w:t>
            </w:r>
            <w:r>
              <w:rPr>
                <w:rFonts w:ascii="Times New Roman" w:hAnsi="Times New Roman"/>
              </w:rPr>
              <w:t>)</w:t>
            </w:r>
          </w:p>
          <w:p w:rsidR="00B300CE" w:rsidRDefault="00375EF9">
            <w:pPr>
              <w:spacing w:after="0"/>
              <w:ind w:left="180" w:hanging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Quoi d’autre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1" w:type="dxa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5" w:type="dxa"/>
            <w:tcBorders>
              <w:top w:val="single" w:sz="4" w:space="0" w:color="000001"/>
            </w:tcBorders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 Qu’est-ce que vous voulez ? »</w:t>
            </w: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 Où </w:t>
            </w:r>
            <w:r w:rsidR="000B1B69">
              <w:rPr>
                <w:rFonts w:ascii="Times New Roman" w:hAnsi="Times New Roman"/>
              </w:rPr>
              <w:t>voulez-vous</w:t>
            </w:r>
            <w:r>
              <w:rPr>
                <w:rFonts w:ascii="Times New Roman" w:hAnsi="Times New Roman"/>
              </w:rPr>
              <w:t xml:space="preserve"> allez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 Et maintenant, qu’</w:t>
            </w:r>
            <w:r w:rsidR="003D410E">
              <w:rPr>
                <w:rFonts w:ascii="Times New Roman" w:hAnsi="Times New Roman"/>
              </w:rPr>
              <w:t>est-ce</w:t>
            </w:r>
            <w:r>
              <w:rPr>
                <w:rFonts w:ascii="Times New Roman" w:hAnsi="Times New Roman"/>
              </w:rPr>
              <w:t xml:space="preserve"> que vous voulez ? »)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« </w:t>
            </w:r>
            <w:r w:rsidR="003D410E">
              <w:rPr>
                <w:rFonts w:ascii="Times New Roman" w:hAnsi="Times New Roman"/>
              </w:rPr>
              <w:t>Quel</w:t>
            </w:r>
            <w:r>
              <w:rPr>
                <w:rFonts w:ascii="Times New Roman" w:hAnsi="Times New Roman"/>
              </w:rPr>
              <w:t xml:space="preserve"> sera le plus petit objectif, Le 1</w:t>
            </w:r>
            <w:r>
              <w:rPr>
                <w:rFonts w:ascii="Times New Roman" w:hAnsi="Times New Roman"/>
                <w:vertAlign w:val="superscript"/>
              </w:rPr>
              <w:t>er</w:t>
            </w:r>
            <w:r>
              <w:rPr>
                <w:rFonts w:ascii="Times New Roman" w:hAnsi="Times New Roman"/>
              </w:rPr>
              <w:t xml:space="preserve"> pas? » </w:t>
            </w:r>
          </w:p>
          <w:p w:rsidR="00B300CE" w:rsidRPr="000B1B69" w:rsidRDefault="00B300C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B300CE" w:rsidRDefault="00B300CE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B1B69" w:rsidRDefault="00375E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 Qu’est-ce que </w:t>
            </w:r>
          </w:p>
          <w:p w:rsidR="000B1B69" w:rsidRDefault="00375E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ça</w:t>
            </w:r>
            <w:proofErr w:type="gramEnd"/>
            <w:r>
              <w:rPr>
                <w:rFonts w:ascii="Times New Roman" w:hAnsi="Times New Roman"/>
                <w:b/>
              </w:rPr>
              <w:t xml:space="preserve"> va vous </w:t>
            </w:r>
          </w:p>
          <w:p w:rsidR="00B300CE" w:rsidRDefault="000B1B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apporter</w:t>
            </w:r>
            <w:proofErr w:type="gramEnd"/>
            <w:r>
              <w:rPr>
                <w:rFonts w:ascii="Times New Roman" w:hAnsi="Times New Roman"/>
                <w:b/>
              </w:rPr>
              <w:t xml:space="preserve"> ?</w:t>
            </w:r>
            <w:r w:rsidR="00375EF9">
              <w:rPr>
                <w:rFonts w:ascii="Times New Roman" w:hAnsi="Times New Roman"/>
                <w:b/>
              </w:rPr>
              <w:t>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En quoi c’est important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 Quand vous y êtes, comment </w:t>
            </w:r>
            <w:proofErr w:type="spellStart"/>
            <w:r>
              <w:rPr>
                <w:rFonts w:ascii="Times New Roman" w:hAnsi="Times New Roman"/>
              </w:rPr>
              <w:t>êtes vous</w:t>
            </w:r>
            <w:proofErr w:type="spellEnd"/>
            <w:r>
              <w:rPr>
                <w:rFonts w:ascii="Times New Roman" w:hAnsi="Times New Roman"/>
              </w:rPr>
              <w:t> ? »</w:t>
            </w:r>
          </w:p>
        </w:tc>
      </w:tr>
      <w:tr w:rsidR="00B300CE">
        <w:tc>
          <w:tcPr>
            <w:tcW w:w="1687" w:type="dxa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Ressources</w:t>
            </w: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93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Espace Méta</w:t>
            </w: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0B1B69">
              <w:rPr>
                <w:rFonts w:ascii="Times New Roman" w:hAnsi="Times New Roman"/>
                <w:b/>
                <w:sz w:val="20"/>
                <w:szCs w:val="20"/>
              </w:rPr>
              <w:t>Recul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et réflexion quand nécessaire)</w:t>
            </w:r>
          </w:p>
        </w:tc>
      </w:tr>
      <w:tr w:rsidR="00B300CE" w:rsidTr="000B1B69">
        <w:trPr>
          <w:trHeight w:val="3325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7" w:type="dxa"/>
              <w:bottom w:w="108" w:type="dxa"/>
            </w:tcMar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0CE" w:rsidRDefault="00375E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Les Questions sont à recycler plusieurs fois, jusqu’à ce que l’objectif soit </w:t>
            </w:r>
          </w:p>
          <w:p w:rsidR="00B300CE" w:rsidRDefault="00375EF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PREMIER*</w:t>
            </w:r>
          </w:p>
        </w:tc>
        <w:tc>
          <w:tcPr>
            <w:tcW w:w="280" w:type="dxa"/>
            <w:gridSpan w:val="2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B300CE" w:rsidRDefault="00B300CE">
            <w:pPr>
              <w:snapToGrid w:val="0"/>
              <w:spacing w:after="0"/>
              <w:ind w:left="180" w:hanging="18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00CE" w:rsidRDefault="00B300CE">
            <w:pPr>
              <w:spacing w:after="0"/>
              <w:ind w:left="72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71" w:type="dxa"/>
            <w:tcBorders>
              <w:top w:val="single" w:sz="4" w:space="0" w:color="000001"/>
            </w:tcBorders>
            <w:shd w:val="clear" w:color="auto" w:fill="auto"/>
          </w:tcPr>
          <w:p w:rsidR="00B300CE" w:rsidRPr="000B1B69" w:rsidRDefault="00B300CE">
            <w:pPr>
              <w:snapToGrid w:val="0"/>
              <w:spacing w:after="0"/>
              <w:ind w:left="180" w:hanging="18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300CE" w:rsidRDefault="00375EF9">
            <w:pPr>
              <w:spacing w:after="0"/>
              <w:ind w:left="180" w:hanging="180"/>
              <w:jc w:val="center"/>
            </w:pPr>
            <w:r>
              <w:rPr>
                <w:rFonts w:ascii="Times New Roman" w:hAnsi="Times New Roman"/>
                <w:b/>
                <w:i/>
              </w:rPr>
              <w:t>« De quoi auriez-vous besoin pour y accéder?</w:t>
            </w:r>
            <w:r>
              <w:rPr>
                <w:rFonts w:ascii="Times New Roman" w:hAnsi="Times New Roman"/>
                <w:i/>
              </w:rPr>
              <w:t>  De quoi d’autre ? »</w:t>
            </w:r>
          </w:p>
          <w:p w:rsidR="00B300CE" w:rsidRDefault="00B300CE">
            <w:pPr>
              <w:spacing w:after="0"/>
              <w:ind w:left="180" w:hanging="180"/>
              <w:jc w:val="center"/>
              <w:rPr>
                <w:rFonts w:ascii="Times New Roman" w:hAnsi="Times New Roman"/>
                <w:i/>
              </w:rPr>
            </w:pPr>
          </w:p>
          <w:p w:rsidR="00B300CE" w:rsidRDefault="00375EF9">
            <w:pPr>
              <w:spacing w:after="0"/>
              <w:ind w:left="180" w:hanging="180"/>
              <w:jc w:val="center"/>
            </w:pP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 De quelles ressources disposez-vous ? »</w:t>
            </w:r>
          </w:p>
          <w:p w:rsidR="00B300CE" w:rsidRDefault="00B300CE">
            <w:pPr>
              <w:spacing w:after="0"/>
              <w:ind w:left="180" w:hanging="180"/>
              <w:jc w:val="center"/>
              <w:rPr>
                <w:rFonts w:ascii="Times New Roman" w:hAnsi="Times New Roman"/>
                <w:i/>
              </w:rPr>
            </w:pPr>
          </w:p>
          <w:p w:rsidR="00B300CE" w:rsidRDefault="00375EF9">
            <w:pPr>
              <w:spacing w:after="0"/>
              <w:ind w:left="180" w:hanging="180"/>
              <w:jc w:val="center"/>
            </w:pPr>
            <w:r>
              <w:rPr>
                <w:rFonts w:ascii="Times New Roman" w:hAnsi="Times New Roman"/>
                <w:i/>
              </w:rPr>
              <w:t>Comment allez-vous faire en premier puis pas à pas ?</w:t>
            </w:r>
          </w:p>
        </w:tc>
        <w:tc>
          <w:tcPr>
            <w:tcW w:w="1935" w:type="dxa"/>
            <w:shd w:val="clear" w:color="auto" w:fill="auto"/>
          </w:tcPr>
          <w:p w:rsidR="00B300CE" w:rsidRDefault="00B300CE">
            <w:pPr>
              <w:snapToGrid w:val="0"/>
              <w:spacing w:after="0"/>
              <w:ind w:left="360"/>
              <w:jc w:val="center"/>
              <w:rPr>
                <w:rFonts w:ascii="Times New Roman" w:hAnsi="Times New Roman"/>
                <w:i/>
              </w:rPr>
            </w:pPr>
          </w:p>
          <w:p w:rsidR="00B300CE" w:rsidRDefault="00375EF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Actes concrets</w:t>
            </w:r>
          </w:p>
          <w:p w:rsidR="00B300CE" w:rsidRDefault="00375EF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possibilités</w:t>
            </w:r>
          </w:p>
          <w:p w:rsidR="00B300CE" w:rsidRDefault="00375EF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d’action  = découpage de l’objectif en sous objectif et étapes de progression</w:t>
            </w:r>
          </w:p>
        </w:tc>
        <w:tc>
          <w:tcPr>
            <w:tcW w:w="268" w:type="dxa"/>
            <w:shd w:val="clear" w:color="auto" w:fill="auto"/>
          </w:tcPr>
          <w:p w:rsidR="00B300CE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000001"/>
            </w:tcBorders>
            <w:shd w:val="clear" w:color="auto" w:fill="auto"/>
          </w:tcPr>
          <w:p w:rsidR="00B300CE" w:rsidRPr="000B1B69" w:rsidRDefault="00B300C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Où en êtes-vous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 Où allez-vous ? »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300CE" w:rsidRDefault="00375EF9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Qu’est-ce qui se passe en vous ?</w:t>
            </w:r>
          </w:p>
          <w:p w:rsidR="00B300CE" w:rsidRDefault="00B300C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300CE" w:rsidRDefault="00375EF9">
      <w:pPr>
        <w:spacing w:after="120"/>
      </w:pPr>
      <w:r>
        <w:rPr>
          <w:rFonts w:ascii="Times New Roman" w:hAnsi="Times New Roman"/>
          <w:b/>
        </w:rPr>
        <w:t>En cas de blocage :</w:t>
      </w:r>
      <w:r>
        <w:rPr>
          <w:rFonts w:ascii="Times New Roman" w:hAnsi="Times New Roman"/>
        </w:rPr>
        <w:t xml:space="preserve"> « qu’attendez-vous de moi ? ». En quoi puis-je vous aider ?</w:t>
      </w:r>
    </w:p>
    <w:p w:rsidR="00B300CE" w:rsidRDefault="00375EF9">
      <w:pPr>
        <w:spacing w:after="120"/>
      </w:pPr>
      <w:r>
        <w:rPr>
          <w:rFonts w:ascii="Times New Roman" w:hAnsi="Times New Roman"/>
          <w:b/>
        </w:rPr>
        <w:t>Témoignage, point de vue personnel :</w:t>
      </w:r>
      <w:r>
        <w:rPr>
          <w:rFonts w:ascii="Times New Roman" w:hAnsi="Times New Roman"/>
        </w:rPr>
        <w:t xml:space="preserve"> </w:t>
      </w:r>
      <w:r w:rsidR="000B1B69">
        <w:rPr>
          <w:rFonts w:ascii="Times New Roman" w:hAnsi="Times New Roman"/>
        </w:rPr>
        <w:t>« En</w:t>
      </w:r>
      <w:r>
        <w:rPr>
          <w:rFonts w:ascii="Times New Roman" w:hAnsi="Times New Roman"/>
        </w:rPr>
        <w:t xml:space="preserve"> vous écoutant j’aurais envie de vous dire… »</w:t>
      </w:r>
    </w:p>
    <w:p w:rsidR="00B300CE" w:rsidRDefault="00375EF9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… Et </w:t>
      </w:r>
      <w:r w:rsidR="000B1B69">
        <w:rPr>
          <w:rFonts w:ascii="Times New Roman" w:hAnsi="Times New Roman"/>
          <w:b/>
        </w:rPr>
        <w:t>vous, qu’est</w:t>
      </w:r>
      <w:r>
        <w:rPr>
          <w:rFonts w:ascii="Times New Roman" w:hAnsi="Times New Roman"/>
          <w:b/>
        </w:rPr>
        <w:t>-ce que vous voulez ? Qu’est-ce qui se passe pour vous ?</w:t>
      </w:r>
    </w:p>
    <w:p w:rsidR="000B1B69" w:rsidRDefault="000B1B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00CE" w:rsidRDefault="00375E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DETERMINER L’OBJECTIF</w:t>
      </w:r>
    </w:p>
    <w:p w:rsidR="00B300CE" w:rsidRDefault="00B300CE">
      <w:pPr>
        <w:rPr>
          <w:rFonts w:ascii="Times New Roman" w:hAnsi="Times New Roman"/>
          <w:sz w:val="24"/>
          <w:szCs w:val="24"/>
        </w:rPr>
      </w:pPr>
    </w:p>
    <w:p w:rsidR="00B300CE" w:rsidRDefault="00375EF9">
      <w:r>
        <w:rPr>
          <w:rFonts w:ascii="Times New Roman" w:hAnsi="Times New Roman"/>
          <w:sz w:val="24"/>
          <w:szCs w:val="24"/>
        </w:rPr>
        <w:t xml:space="preserve">Pour être valider un </w:t>
      </w:r>
      <w:proofErr w:type="gramStart"/>
      <w:r>
        <w:rPr>
          <w:rFonts w:ascii="Times New Roman" w:hAnsi="Times New Roman"/>
          <w:sz w:val="24"/>
          <w:szCs w:val="24"/>
        </w:rPr>
        <w:t xml:space="preserve">objectif </w:t>
      </w:r>
      <w:r w:rsidR="00DC6615">
        <w:rPr>
          <w:rFonts w:ascii="Times New Roman" w:hAnsi="Times New Roman"/>
          <w:sz w:val="24"/>
          <w:szCs w:val="24"/>
        </w:rPr>
        <w:t>,</w:t>
      </w:r>
      <w:proofErr w:type="gramEnd"/>
      <w:r w:rsidR="00DC6615">
        <w:rPr>
          <w:rFonts w:ascii="Times New Roman" w:hAnsi="Times New Roman"/>
          <w:sz w:val="24"/>
          <w:szCs w:val="24"/>
        </w:rPr>
        <w:t xml:space="preserve"> il </w:t>
      </w:r>
      <w:r>
        <w:rPr>
          <w:rFonts w:ascii="Times New Roman" w:hAnsi="Times New Roman"/>
          <w:sz w:val="24"/>
          <w:szCs w:val="24"/>
        </w:rPr>
        <w:t xml:space="preserve">doit être </w:t>
      </w:r>
      <w:r>
        <w:rPr>
          <w:rFonts w:ascii="Times New Roman" w:hAnsi="Times New Roman"/>
          <w:b/>
          <w:bCs/>
          <w:sz w:val="24"/>
          <w:szCs w:val="24"/>
        </w:rPr>
        <w:t>PREMIER</w:t>
      </w:r>
      <w:r w:rsidR="000B1B69">
        <w:rPr>
          <w:rFonts w:ascii="Times New Roman" w:hAnsi="Times New Roman"/>
          <w:b/>
          <w:bCs/>
          <w:sz w:val="24"/>
          <w:szCs w:val="24"/>
        </w:rPr>
        <w:t>* =</w:t>
      </w:r>
      <w:r>
        <w:rPr>
          <w:rFonts w:ascii="Times New Roman" w:hAnsi="Times New Roman"/>
          <w:b/>
          <w:bCs/>
          <w:sz w:val="24"/>
          <w:szCs w:val="24"/>
        </w:rPr>
        <w:t>&gt;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Précis</w:t>
      </w:r>
      <w:r>
        <w:rPr>
          <w:rFonts w:ascii="Times New Roman" w:hAnsi="Times New Roman"/>
          <w:sz w:val="24"/>
          <w:szCs w:val="24"/>
        </w:rPr>
        <w:t xml:space="preserve"> ou factuel, </w:t>
      </w:r>
      <w:r w:rsidR="000B1B69">
        <w:rPr>
          <w:rFonts w:ascii="Times New Roman" w:hAnsi="Times New Roman"/>
          <w:sz w:val="24"/>
          <w:szCs w:val="24"/>
        </w:rPr>
        <w:t>c’est à</w:t>
      </w:r>
      <w:r>
        <w:rPr>
          <w:rFonts w:ascii="Times New Roman" w:hAnsi="Times New Roman"/>
          <w:sz w:val="24"/>
          <w:szCs w:val="24"/>
        </w:rPr>
        <w:t xml:space="preserve"> dire représenté en VAKOG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Réalisable.</w:t>
      </w:r>
      <w:r>
        <w:rPr>
          <w:rFonts w:ascii="Times New Roman" w:hAnsi="Times New Roman"/>
          <w:sz w:val="24"/>
          <w:szCs w:val="24"/>
        </w:rPr>
        <w:t xml:space="preserve"> Interroger les moyens, les évidences, le temps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Enoncé</w:t>
      </w:r>
      <w:r>
        <w:rPr>
          <w:rFonts w:ascii="Times New Roman" w:hAnsi="Times New Roman"/>
          <w:sz w:val="24"/>
          <w:szCs w:val="24"/>
        </w:rPr>
        <w:t xml:space="preserve"> positivement. Le cerveau ignore la négation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Mesurable</w:t>
      </w:r>
      <w:r>
        <w:rPr>
          <w:rFonts w:ascii="Times New Roman" w:hAnsi="Times New Roman"/>
          <w:sz w:val="24"/>
          <w:szCs w:val="24"/>
        </w:rPr>
        <w:t> ou quantifié. Combien, comment, quand ? prévoir les étapes et les sous objectifs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Identifiable</w:t>
      </w:r>
      <w:r w:rsidR="003D410E">
        <w:rPr>
          <w:rFonts w:ascii="Times New Roman" w:hAnsi="Times New Roman"/>
          <w:sz w:val="24"/>
          <w:szCs w:val="24"/>
        </w:rPr>
        <w:t xml:space="preserve"> dans son contexte. </w:t>
      </w:r>
      <w:proofErr w:type="spellStart"/>
      <w:r>
        <w:rPr>
          <w:rFonts w:ascii="Times New Roman" w:hAnsi="Times New Roman"/>
          <w:sz w:val="24"/>
          <w:szCs w:val="24"/>
        </w:rPr>
        <w:t>Futurisation</w:t>
      </w:r>
      <w:proofErr w:type="spellEnd"/>
      <w:r>
        <w:rPr>
          <w:rFonts w:ascii="Times New Roman" w:hAnsi="Times New Roman"/>
          <w:sz w:val="24"/>
          <w:szCs w:val="24"/>
        </w:rPr>
        <w:t>. Qu’est-ce que je VAKOG ? Dépend que de la personne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>Ecologique</w:t>
      </w:r>
      <w:r>
        <w:rPr>
          <w:rFonts w:ascii="Times New Roman" w:hAnsi="Times New Roman"/>
          <w:sz w:val="24"/>
          <w:szCs w:val="24"/>
        </w:rPr>
        <w:t>. Impact de la personne sur son environnement. Avantages et inconvénients. Débusque les éventuels sabotages</w:t>
      </w:r>
    </w:p>
    <w:p w:rsidR="00B300CE" w:rsidRDefault="00375EF9">
      <w:pPr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4"/>
        </w:rPr>
        <w:t xml:space="preserve">Responsabilité </w:t>
      </w:r>
      <w:r>
        <w:rPr>
          <w:rFonts w:ascii="Times New Roman" w:hAnsi="Times New Roman"/>
          <w:sz w:val="24"/>
          <w:szCs w:val="24"/>
        </w:rPr>
        <w:t>ou ressort de la personne. Qu’est-ce que vous voulez vraiment ? De quoi avez-vous besoin ?</w:t>
      </w:r>
    </w:p>
    <w:p w:rsidR="00B300CE" w:rsidRDefault="00B300CE">
      <w:pPr>
        <w:rPr>
          <w:rFonts w:ascii="Times New Roman" w:hAnsi="Times New Roman"/>
          <w:sz w:val="24"/>
          <w:szCs w:val="24"/>
        </w:rPr>
      </w:pPr>
    </w:p>
    <w:p w:rsidR="00B300CE" w:rsidRDefault="00DC66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Quel que</w:t>
      </w:r>
      <w:r w:rsidR="00375EF9">
        <w:rPr>
          <w:rFonts w:ascii="Times New Roman" w:hAnsi="Times New Roman"/>
          <w:b/>
          <w:sz w:val="24"/>
          <w:szCs w:val="24"/>
        </w:rPr>
        <w:t xml:space="preserve"> soit la situation </w:t>
      </w:r>
      <w:r>
        <w:rPr>
          <w:rFonts w:ascii="Times New Roman" w:hAnsi="Times New Roman"/>
          <w:b/>
          <w:sz w:val="24"/>
          <w:szCs w:val="24"/>
        </w:rPr>
        <w:t>nous passons</w:t>
      </w:r>
      <w:r w:rsidR="00375EF9">
        <w:rPr>
          <w:rFonts w:ascii="Times New Roman" w:hAnsi="Times New Roman"/>
          <w:b/>
          <w:sz w:val="24"/>
          <w:szCs w:val="24"/>
        </w:rPr>
        <w:t xml:space="preserve"> par les domaines de l’émotion, de la pensée et de l’action. </w:t>
      </w:r>
      <w:r>
        <w:rPr>
          <w:rFonts w:ascii="Times New Roman" w:hAnsi="Times New Roman"/>
          <w:b/>
          <w:sz w:val="24"/>
          <w:szCs w:val="24"/>
        </w:rPr>
        <w:t>Mais Chacun</w:t>
      </w:r>
      <w:r w:rsidR="00375EF9">
        <w:rPr>
          <w:rFonts w:ascii="Times New Roman" w:hAnsi="Times New Roman"/>
          <w:b/>
          <w:sz w:val="24"/>
          <w:szCs w:val="24"/>
        </w:rPr>
        <w:t xml:space="preserve"> d’entre nous a une porte d’entrée préférentielle selon le contexte ou son fonctionnement. Il est </w:t>
      </w:r>
      <w:r>
        <w:rPr>
          <w:rFonts w:ascii="Times New Roman" w:hAnsi="Times New Roman"/>
          <w:b/>
          <w:sz w:val="24"/>
          <w:szCs w:val="24"/>
        </w:rPr>
        <w:t>intéressant</w:t>
      </w:r>
      <w:r w:rsidR="003D410E">
        <w:rPr>
          <w:rFonts w:ascii="Times New Roman" w:hAnsi="Times New Roman"/>
          <w:b/>
          <w:sz w:val="24"/>
          <w:szCs w:val="24"/>
        </w:rPr>
        <w:t xml:space="preserve"> de </w:t>
      </w:r>
      <w:r w:rsidR="00375EF9">
        <w:rPr>
          <w:rFonts w:ascii="Times New Roman" w:hAnsi="Times New Roman"/>
          <w:b/>
          <w:sz w:val="24"/>
          <w:szCs w:val="24"/>
        </w:rPr>
        <w:t>fai</w:t>
      </w:r>
      <w:r w:rsidR="003D410E">
        <w:rPr>
          <w:rFonts w:ascii="Times New Roman" w:hAnsi="Times New Roman"/>
          <w:b/>
          <w:sz w:val="24"/>
          <w:szCs w:val="24"/>
        </w:rPr>
        <w:t>re prendre conscience à l’étudiant de</w:t>
      </w:r>
      <w:r w:rsidR="00375EF9">
        <w:rPr>
          <w:rFonts w:ascii="Times New Roman" w:hAnsi="Times New Roman"/>
          <w:b/>
          <w:sz w:val="24"/>
          <w:szCs w:val="24"/>
        </w:rPr>
        <w:t xml:space="preserve"> son fonctionnement.</w:t>
      </w:r>
    </w:p>
    <w:p w:rsidR="00B300CE" w:rsidRDefault="00B300CE">
      <w:pPr>
        <w:rPr>
          <w:rFonts w:ascii="Times New Roman" w:hAnsi="Times New Roman"/>
          <w:sz w:val="24"/>
          <w:szCs w:val="24"/>
        </w:rPr>
      </w:pPr>
    </w:p>
    <w:p w:rsidR="00B300CE" w:rsidRDefault="00B300CE">
      <w:pPr>
        <w:rPr>
          <w:rFonts w:ascii="Times New Roman" w:hAnsi="Times New Roman"/>
          <w:sz w:val="24"/>
          <w:szCs w:val="24"/>
        </w:rPr>
      </w:pPr>
    </w:p>
    <w:p w:rsidR="00B300CE" w:rsidRDefault="00B300CE">
      <w:pPr>
        <w:rPr>
          <w:rFonts w:ascii="Times New Roman" w:hAnsi="Times New Roman"/>
          <w:sz w:val="24"/>
          <w:szCs w:val="24"/>
        </w:rPr>
      </w:pPr>
    </w:p>
    <w:p w:rsidR="00B300CE" w:rsidRDefault="00B300CE"/>
    <w:sectPr w:rsidR="00B300CE">
      <w:headerReference w:type="default" r:id="rId7"/>
      <w:pgSz w:w="11906" w:h="16838"/>
      <w:pgMar w:top="12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0A" w:rsidRDefault="00E7710A">
      <w:pPr>
        <w:spacing w:after="0" w:line="240" w:lineRule="auto"/>
      </w:pPr>
      <w:r>
        <w:separator/>
      </w:r>
    </w:p>
  </w:endnote>
  <w:endnote w:type="continuationSeparator" w:id="0">
    <w:p w:rsidR="00E7710A" w:rsidRDefault="00E7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0A" w:rsidRDefault="00E7710A">
      <w:pPr>
        <w:spacing w:after="0" w:line="240" w:lineRule="auto"/>
      </w:pPr>
      <w:r>
        <w:separator/>
      </w:r>
    </w:p>
  </w:footnote>
  <w:footnote w:type="continuationSeparator" w:id="0">
    <w:p w:rsidR="00E7710A" w:rsidRDefault="00E7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CE" w:rsidRDefault="00375EF9">
    <w:pPr>
      <w:pStyle w:val="En-tte"/>
      <w:jc w:val="right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Olivier Bony ; F2S Paris-Saclay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C80"/>
    <w:multiLevelType w:val="multilevel"/>
    <w:tmpl w:val="D6BEF43E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AE1942"/>
    <w:multiLevelType w:val="multilevel"/>
    <w:tmpl w:val="707820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F30556"/>
    <w:multiLevelType w:val="multilevel"/>
    <w:tmpl w:val="B4662D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CE"/>
    <w:rsid w:val="00007810"/>
    <w:rsid w:val="000B1B69"/>
    <w:rsid w:val="00200D2B"/>
    <w:rsid w:val="00375EF9"/>
    <w:rsid w:val="003D410E"/>
    <w:rsid w:val="00B300CE"/>
    <w:rsid w:val="00DC6615"/>
    <w:rsid w:val="00E7710A"/>
    <w:rsid w:val="00F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2C9"/>
  <w15:docId w15:val="{307FADE1-136B-4CE3-95F1-1D0B4F8B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Times New Roman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1">
    <w:name w:val="ListLabel 1"/>
    <w:qFormat/>
    <w:rPr>
      <w:rFonts w:ascii="Times New Roman" w:hAnsi="Times New Roman" w:cs="Wingdings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5233"/>
        <w:tab w:val="right" w:pos="1046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dc:description/>
  <cp:lastModifiedBy>Olivier Bony</cp:lastModifiedBy>
  <cp:revision>4</cp:revision>
  <cp:lastPrinted>2009-12-23T20:25:00Z</cp:lastPrinted>
  <dcterms:created xsi:type="dcterms:W3CDTF">2023-02-13T08:55:00Z</dcterms:created>
  <dcterms:modified xsi:type="dcterms:W3CDTF">2024-11-18T17:36:00Z</dcterms:modified>
  <dc:language>fr-FR</dc:language>
</cp:coreProperties>
</file>