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DC43" w14:textId="606BB789" w:rsidR="0018701D" w:rsidRPr="00530821" w:rsidRDefault="008E4DA1" w:rsidP="008E4DA1">
      <w:pPr>
        <w:jc w:val="center"/>
        <w:rPr>
          <w:rFonts w:ascii="Open Sans" w:hAnsi="Open Sans" w:cs="Open Sans"/>
          <w:b/>
          <w:bCs/>
        </w:rPr>
      </w:pPr>
      <w:r w:rsidRPr="00530821">
        <w:rPr>
          <w:rFonts w:ascii="Open Sans" w:hAnsi="Open Sans" w:cs="Open Sans"/>
          <w:b/>
          <w:bCs/>
        </w:rPr>
        <w:t>Utiliser l’IA pour produire des champs sémantiques</w:t>
      </w:r>
    </w:p>
    <w:p w14:paraId="1F6CD9EA" w14:textId="3CBD7CE6" w:rsidR="008E4DA1" w:rsidRPr="00071682" w:rsidRDefault="008E4DA1" w:rsidP="008E4DA1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71682">
        <w:rPr>
          <w:rFonts w:ascii="Open Sans" w:hAnsi="Open Sans" w:cs="Open Sans"/>
          <w:b/>
          <w:bCs/>
          <w:sz w:val="28"/>
          <w:szCs w:val="28"/>
        </w:rPr>
        <w:t>Sujet : Dangers des réseaux sociaux</w:t>
      </w:r>
    </w:p>
    <w:p w14:paraId="4C6D4A36" w14:textId="17C4DE79" w:rsidR="008E4DA1" w:rsidRDefault="008E4DA1" w:rsidP="008E4DA1">
      <w:pPr>
        <w:jc w:val="center"/>
        <w:rPr>
          <w:rFonts w:ascii="Open Sans" w:hAnsi="Open Sans" w:cs="Open Sans"/>
        </w:rPr>
      </w:pPr>
    </w:p>
    <w:p w14:paraId="76978E29" w14:textId="1A78CB7C" w:rsidR="008E4DA1" w:rsidRDefault="008E4DA1" w:rsidP="008E4DA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Prompt :</w:t>
      </w:r>
    </w:p>
    <w:p w14:paraId="27231A7B" w14:textId="3D5174F5" w:rsidR="008E4DA1" w:rsidRDefault="008E4DA1" w:rsidP="00A05008">
      <w:pPr>
        <w:rPr>
          <w:rFonts w:ascii="Open Sans" w:hAnsi="Open Sans" w:cs="Open Sans"/>
        </w:rPr>
      </w:pPr>
      <w:r w:rsidRPr="008E4DA1">
        <w:rPr>
          <w:rFonts w:ascii="Open Sans" w:hAnsi="Open Sans" w:cs="Open Sans"/>
        </w:rPr>
        <w:t xml:space="preserve">Bonjour, je suis un étudiant qui apprend le français en Français Langue Etrangère à l'université. Je dois rédiger la synthèse d'un article scientifique sur </w:t>
      </w:r>
      <w:r>
        <w:rPr>
          <w:rFonts w:ascii="Open Sans" w:hAnsi="Open Sans" w:cs="Open Sans"/>
        </w:rPr>
        <w:t xml:space="preserve">les </w:t>
      </w:r>
      <w:r w:rsidRPr="008E4DA1">
        <w:rPr>
          <w:rFonts w:ascii="Open Sans" w:hAnsi="Open Sans" w:cs="Open Sans"/>
          <w:b/>
          <w:bCs/>
        </w:rPr>
        <w:t>dangers des réseaux sociaux</w:t>
      </w:r>
      <w:r w:rsidRPr="008E4DA1">
        <w:rPr>
          <w:rFonts w:ascii="Open Sans" w:hAnsi="Open Sans" w:cs="Open Sans"/>
        </w:rPr>
        <w:t xml:space="preserve"> dans le cadre d'un cours de méthodologie de la recherche documentaire. Peux-tu me fournir le champ sémantique </w:t>
      </w:r>
      <w:r>
        <w:rPr>
          <w:rFonts w:ascii="Open Sans" w:hAnsi="Open Sans" w:cs="Open Sans"/>
        </w:rPr>
        <w:t xml:space="preserve">des </w:t>
      </w:r>
      <w:r w:rsidRPr="005B7334">
        <w:rPr>
          <w:rFonts w:ascii="Open Sans" w:hAnsi="Open Sans" w:cs="Open Sans"/>
          <w:b/>
          <w:bCs/>
        </w:rPr>
        <w:t>réseaux sociaux</w:t>
      </w:r>
      <w:r w:rsidRPr="008E4DA1">
        <w:rPr>
          <w:rFonts w:ascii="Open Sans" w:hAnsi="Open Sans" w:cs="Open Sans"/>
        </w:rPr>
        <w:t xml:space="preserve">, ainsi que le champ sémantique </w:t>
      </w:r>
      <w:r>
        <w:rPr>
          <w:rFonts w:ascii="Open Sans" w:hAnsi="Open Sans" w:cs="Open Sans"/>
        </w:rPr>
        <w:t xml:space="preserve">des </w:t>
      </w:r>
      <w:r w:rsidRPr="005B7334">
        <w:rPr>
          <w:rFonts w:ascii="Open Sans" w:hAnsi="Open Sans" w:cs="Open Sans"/>
          <w:b/>
          <w:bCs/>
        </w:rPr>
        <w:t>dangers qui y sont liés</w:t>
      </w:r>
      <w:r w:rsidRPr="008E4DA1">
        <w:rPr>
          <w:rFonts w:ascii="Open Sans" w:hAnsi="Open Sans" w:cs="Open Sans"/>
        </w:rPr>
        <w:t xml:space="preserve"> ? Je veux une liste organisée de termes avec une courte définition pour chacun, et un maximum de 10 termes par champ. Merci</w:t>
      </w:r>
      <w:r>
        <w:rPr>
          <w:rFonts w:ascii="Open Sans" w:hAnsi="Open Sans" w:cs="Open Sans"/>
        </w:rPr>
        <w:t> !</w:t>
      </w:r>
    </w:p>
    <w:p w14:paraId="7900A3C2" w14:textId="289731A1" w:rsidR="008E4DA1" w:rsidRDefault="008E4DA1" w:rsidP="008E4DA1">
      <w:pPr>
        <w:jc w:val="both"/>
        <w:rPr>
          <w:rFonts w:ascii="Open Sans" w:hAnsi="Open Sans" w:cs="Open Sans"/>
        </w:rPr>
      </w:pPr>
    </w:p>
    <w:p w14:paraId="4B57B38C" w14:textId="7E78CD88" w:rsidR="008E4DA1" w:rsidRDefault="008E4DA1" w:rsidP="008E4DA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Réponse de Claude 3 Sonnet le 29/05/2024</w:t>
      </w:r>
      <w:r w:rsidR="00071682">
        <w:rPr>
          <w:rFonts w:ascii="Open Sans" w:hAnsi="Open Sans" w:cs="Open Sans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30821" w14:paraId="6D352737" w14:textId="77777777" w:rsidTr="00530821">
        <w:tc>
          <w:tcPr>
            <w:tcW w:w="4531" w:type="dxa"/>
          </w:tcPr>
          <w:p w14:paraId="4D543D8D" w14:textId="003BC067" w:rsidR="00530821" w:rsidRDefault="00530821" w:rsidP="008E4DA1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Champ sémantique des réseaux sociaux</w:t>
            </w:r>
          </w:p>
        </w:tc>
        <w:tc>
          <w:tcPr>
            <w:tcW w:w="4531" w:type="dxa"/>
          </w:tcPr>
          <w:p w14:paraId="33CA2689" w14:textId="7E1F2CF6" w:rsidR="00530821" w:rsidRDefault="00530821" w:rsidP="008E4DA1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Champ sémantique des dangers liés au réseaux sociaux</w:t>
            </w:r>
          </w:p>
        </w:tc>
      </w:tr>
      <w:tr w:rsidR="00530821" w14:paraId="219FB2AE" w14:textId="77777777" w:rsidTr="00530821">
        <w:tc>
          <w:tcPr>
            <w:tcW w:w="4531" w:type="dxa"/>
          </w:tcPr>
          <w:p w14:paraId="56820AB0" w14:textId="4EFBFD20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Plateforme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Site web ou application permettant la création et l'échange de contenus en ligne entre utilisateurs. </w:t>
            </w:r>
          </w:p>
          <w:p w14:paraId="55E0E12C" w14:textId="7172433A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Profil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Page personnelle sur un réseau social présentant les informations et contenus d'un utilisateur. </w:t>
            </w:r>
          </w:p>
          <w:p w14:paraId="2F2B29A8" w14:textId="21018C76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Newsfeed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Flux d'actualités affichant les publications récentes des contacts d'un utilisateur. </w:t>
            </w:r>
          </w:p>
          <w:p w14:paraId="25E9CF40" w14:textId="359F4D44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Partage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Action de diffuser un contenu (photo, vidéo, lien, etc.) sur son profil pour le rendre visible à ses contacts. </w:t>
            </w:r>
          </w:p>
          <w:p w14:paraId="15C08D17" w14:textId="3D053C49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Ami/Contact/Abonné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Personne avec laquelle un lien est établi sur un réseau social, permettant de voir réciproquement les contenus publiés. </w:t>
            </w:r>
          </w:p>
          <w:p w14:paraId="16F15FBC" w14:textId="5301BE2E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Publication/Post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Contenu (texte, image, vidéo) publié par un utilisateur sur son profil. </w:t>
            </w:r>
          </w:p>
          <w:p w14:paraId="44F26180" w14:textId="4BB08E20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Notification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Alerte informant un utilisateur d'une nouvelle activité le concernant (nouveau message, 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lastRenderedPageBreak/>
              <w:t xml:space="preserve">nouvelle publication d'un contact, etc.). </w:t>
            </w:r>
          </w:p>
          <w:p w14:paraId="219339CD" w14:textId="35BDB7CA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Communauté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Groupe d'utilisateurs partageant un centre d'intérêt commun sur un réseau social. </w:t>
            </w:r>
          </w:p>
          <w:p w14:paraId="281D4032" w14:textId="4F988141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Hashtag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Mot-clic précédé du symbole # permettant de classer les publications par thème. </w:t>
            </w:r>
          </w:p>
          <w:p w14:paraId="2B2E53D4" w14:textId="3922E832" w:rsidR="00530821" w:rsidRPr="00530821" w:rsidRDefault="00530821" w:rsidP="0053082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Open Sans" w:hAnsi="Open Sans" w:cs="Open Sans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Messagerie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Service de communication par messages privés entre utilisateurs d'un même réseau social.</w:t>
            </w:r>
          </w:p>
        </w:tc>
        <w:tc>
          <w:tcPr>
            <w:tcW w:w="4531" w:type="dxa"/>
          </w:tcPr>
          <w:p w14:paraId="14DF8256" w14:textId="7A2CE703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Cyberharcèlement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Envoi répété de messages insultants, menaçants ou humiliants à une personne sur les réseaux sociaux. </w:t>
            </w:r>
          </w:p>
          <w:p w14:paraId="5D97CA1F" w14:textId="3394ABED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Cyberdépendance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Utilisation excessive et compulsive des réseaux sociaux, au détriment d'autres activités. </w:t>
            </w:r>
          </w:p>
          <w:p w14:paraId="2331FFE6" w14:textId="540AB43C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Désinformation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Diffusion intentionnelle de fausses informations sur les réseaux sociaux. </w:t>
            </w:r>
          </w:p>
          <w:p w14:paraId="5032DEF7" w14:textId="0C3F127C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Atteinte à la vie privée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Divulgation non consentie d'informations personnelles sur les réseaux sociaux. </w:t>
            </w:r>
          </w:p>
          <w:p w14:paraId="4AA07D5A" w14:textId="105D287F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Usurpation d'identité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Création d'un faux compte au nom d'une autre personne dans un but malveillant. </w:t>
            </w:r>
          </w:p>
          <w:p w14:paraId="09F5B473" w14:textId="68C021B8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Piratage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Accès illégal à un compte sur les réseaux sociaux par une tierce personne. </w:t>
            </w:r>
          </w:p>
          <w:p w14:paraId="32184F95" w14:textId="40B411E0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proofErr w:type="spellStart"/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Cyberincitation</w:t>
            </w:r>
            <w:proofErr w:type="spellEnd"/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Encouragement en ligne à la commission d'actes illégaux ou dangereux. </w:t>
            </w:r>
          </w:p>
          <w:p w14:paraId="69B1DC9F" w14:textId="68918199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Exposition excessive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Partage excessif de données personnelles pouvant menacer la sécurité. </w:t>
            </w:r>
          </w:p>
          <w:p w14:paraId="6769A344" w14:textId="07A70530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Désinhibition en ligne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Tendance à avoir des comportements plus agressifs en ligne que dans la vie réelle. </w:t>
            </w:r>
          </w:p>
          <w:p w14:paraId="2B52C6C1" w14:textId="250CE15A" w:rsidR="00530821" w:rsidRPr="00530821" w:rsidRDefault="00530821" w:rsidP="00530821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Open Sans" w:hAnsi="Open Sans" w:cs="Open Sans"/>
              </w:rPr>
            </w:pPr>
            <w:r w:rsidRPr="00530821">
              <w:rPr>
                <w:rFonts w:ascii="Open Sans" w:eastAsia="Times New Roman" w:hAnsi="Open Sans" w:cs="Open Sans"/>
                <w:b/>
                <w:bCs/>
                <w:lang w:eastAsia="fr-FR"/>
              </w:rPr>
              <w:t>Effets néfastes</w:t>
            </w:r>
            <w:r w:rsidRPr="00530821">
              <w:rPr>
                <w:rFonts w:ascii="Open Sans" w:eastAsia="Times New Roman" w:hAnsi="Open Sans" w:cs="Open Sans"/>
                <w:lang w:eastAsia="fr-FR"/>
              </w:rPr>
              <w:t xml:space="preserve"> : Impacts négatifs sur la santé mentale, l'estime de soi, les relations interpersonnelles, etc.</w:t>
            </w:r>
          </w:p>
        </w:tc>
      </w:tr>
    </w:tbl>
    <w:p w14:paraId="46E582B8" w14:textId="7A2DF51C" w:rsidR="008E4DA1" w:rsidRDefault="008E4DA1" w:rsidP="008E4DA1">
      <w:pPr>
        <w:jc w:val="both"/>
        <w:rPr>
          <w:rFonts w:ascii="Open Sans" w:hAnsi="Open Sans" w:cs="Open Sans"/>
        </w:rPr>
      </w:pPr>
    </w:p>
    <w:p w14:paraId="3B9EC043" w14:textId="09CC32F4" w:rsidR="00A05008" w:rsidRDefault="00530821" w:rsidP="008E4DA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Construisez vos requêtes en sélectionnant 1 terme dans chaque champ sémantiqu</w:t>
      </w:r>
      <w:r w:rsidR="00A05008">
        <w:rPr>
          <w:rFonts w:ascii="Open Sans" w:hAnsi="Open Sans" w:cs="Open Sans"/>
        </w:rPr>
        <w:t>e et en les associant</w:t>
      </w:r>
    </w:p>
    <w:p w14:paraId="79CB5FF4" w14:textId="3EF0ADCF" w:rsidR="00A05008" w:rsidRDefault="00A05008" w:rsidP="008E4DA1">
      <w:pPr>
        <w:jc w:val="both"/>
        <w:rPr>
          <w:rFonts w:ascii="Open Sans" w:hAnsi="Open Sans" w:cs="Open Sans"/>
        </w:rPr>
      </w:pPr>
      <w:r w:rsidRPr="00A05008">
        <w:rPr>
          <w:rFonts w:ascii="Open Sans" w:hAnsi="Open Sans" w:cs="Open Sans"/>
          <w:b/>
          <w:bCs/>
        </w:rPr>
        <w:t>Exemple</w:t>
      </w:r>
      <w:r>
        <w:rPr>
          <w:rFonts w:ascii="Open Sans" w:hAnsi="Open Sans" w:cs="Open Sans"/>
        </w:rPr>
        <w:t> : plateforme cyberdépendance</w:t>
      </w:r>
    </w:p>
    <w:p w14:paraId="754D7BBC" w14:textId="4B74A90C" w:rsidR="00530821" w:rsidRDefault="00530821" w:rsidP="008E4DA1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Si le terme comporte plusieurs mots comme </w:t>
      </w:r>
      <w:r>
        <w:rPr>
          <w:rFonts w:ascii="Open Sans" w:hAnsi="Open Sans" w:cs="Open Sans"/>
          <w:b/>
          <w:bCs/>
        </w:rPr>
        <w:t>Désinhibition en ligne</w:t>
      </w:r>
      <w:r>
        <w:rPr>
          <w:rFonts w:ascii="Open Sans" w:hAnsi="Open Sans" w:cs="Open Sans"/>
        </w:rPr>
        <w:t>, ajoutez des ‘’ ‘’</w:t>
      </w:r>
    </w:p>
    <w:p w14:paraId="55861EE7" w14:textId="100F1F9A" w:rsidR="00A05008" w:rsidRDefault="00530821" w:rsidP="008E4DA1">
      <w:pPr>
        <w:jc w:val="both"/>
        <w:rPr>
          <w:rFonts w:ascii="Open Sans" w:hAnsi="Open Sans" w:cs="Open Sans"/>
        </w:rPr>
      </w:pPr>
      <w:r w:rsidRPr="00A05008">
        <w:rPr>
          <w:rFonts w:ascii="Open Sans" w:hAnsi="Open Sans" w:cs="Open Sans"/>
          <w:b/>
          <w:bCs/>
        </w:rPr>
        <w:t>Exemple</w:t>
      </w:r>
      <w:r>
        <w:rPr>
          <w:rFonts w:ascii="Open Sans" w:hAnsi="Open Sans" w:cs="Open Sans"/>
        </w:rPr>
        <w:t xml:space="preserve"> : </w:t>
      </w:r>
      <w:r w:rsidR="00A05008" w:rsidRPr="00A05008">
        <w:rPr>
          <w:rFonts w:ascii="Open Sans" w:hAnsi="Open Sans" w:cs="Open Sans"/>
        </w:rPr>
        <w:t>‘’</w:t>
      </w:r>
      <w:r w:rsidR="00A05008" w:rsidRPr="00A05008">
        <w:rPr>
          <w:rFonts w:ascii="Open Sans" w:hAnsi="Open Sans" w:cs="Open Sans"/>
        </w:rPr>
        <w:t>Désinhibition en ligne</w:t>
      </w:r>
      <w:r w:rsidR="00A05008" w:rsidRPr="00A05008">
        <w:rPr>
          <w:rFonts w:ascii="Open Sans" w:hAnsi="Open Sans" w:cs="Open Sans"/>
        </w:rPr>
        <w:t>’’</w:t>
      </w:r>
    </w:p>
    <w:p w14:paraId="2F3C222D" w14:textId="77777777" w:rsidR="00A05008" w:rsidRDefault="00A0500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5008DABC" w14:textId="77777777" w:rsidR="00A05008" w:rsidRPr="00530821" w:rsidRDefault="00A05008" w:rsidP="00A05008">
      <w:pPr>
        <w:jc w:val="center"/>
        <w:rPr>
          <w:rFonts w:ascii="Open Sans" w:hAnsi="Open Sans" w:cs="Open Sans"/>
          <w:b/>
          <w:bCs/>
        </w:rPr>
      </w:pPr>
      <w:r w:rsidRPr="00530821">
        <w:rPr>
          <w:rFonts w:ascii="Open Sans" w:hAnsi="Open Sans" w:cs="Open Sans"/>
          <w:b/>
          <w:bCs/>
        </w:rPr>
        <w:lastRenderedPageBreak/>
        <w:t>Utiliser l’IA pour produire des champs sémantiques</w:t>
      </w:r>
    </w:p>
    <w:p w14:paraId="7EBC50DC" w14:textId="640EF886" w:rsidR="00A05008" w:rsidRPr="00071682" w:rsidRDefault="00A05008" w:rsidP="00A05008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71682">
        <w:rPr>
          <w:rFonts w:ascii="Open Sans" w:hAnsi="Open Sans" w:cs="Open Sans"/>
          <w:b/>
          <w:bCs/>
          <w:sz w:val="28"/>
          <w:szCs w:val="28"/>
        </w:rPr>
        <w:t xml:space="preserve">Sujet : </w:t>
      </w:r>
      <w:r w:rsidRPr="00071682">
        <w:rPr>
          <w:rFonts w:ascii="Open Sans" w:hAnsi="Open Sans" w:cs="Open Sans"/>
          <w:b/>
          <w:bCs/>
          <w:sz w:val="28"/>
          <w:szCs w:val="28"/>
        </w:rPr>
        <w:t>Impacts/Dangers des écrans sur l’attention et la concentration</w:t>
      </w:r>
    </w:p>
    <w:p w14:paraId="1976FDB6" w14:textId="77777777" w:rsidR="00A05008" w:rsidRDefault="00A05008" w:rsidP="00A05008">
      <w:pPr>
        <w:jc w:val="center"/>
        <w:rPr>
          <w:rFonts w:ascii="Open Sans" w:hAnsi="Open Sans" w:cs="Open Sans"/>
        </w:rPr>
      </w:pPr>
    </w:p>
    <w:p w14:paraId="04EFF747" w14:textId="77777777" w:rsidR="00A05008" w:rsidRDefault="00A05008" w:rsidP="00A0500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Prompt :</w:t>
      </w:r>
    </w:p>
    <w:p w14:paraId="04EE0F33" w14:textId="79318B0E" w:rsidR="00A05008" w:rsidRDefault="00A05008" w:rsidP="00A05008">
      <w:pPr>
        <w:rPr>
          <w:rFonts w:ascii="Open Sans" w:hAnsi="Open Sans" w:cs="Open Sans"/>
        </w:rPr>
      </w:pPr>
      <w:r w:rsidRPr="008E4DA1">
        <w:rPr>
          <w:rFonts w:ascii="Open Sans" w:hAnsi="Open Sans" w:cs="Open Sans"/>
        </w:rPr>
        <w:t xml:space="preserve">Bonjour, je suis un étudiant qui apprend le français en Français Langue Etrangère à l'université. Je dois rédiger la synthèse d'un article scientifique sur </w:t>
      </w:r>
      <w:r>
        <w:rPr>
          <w:rFonts w:ascii="Open Sans" w:hAnsi="Open Sans" w:cs="Open Sans"/>
        </w:rPr>
        <w:t xml:space="preserve">les </w:t>
      </w:r>
      <w:r>
        <w:rPr>
          <w:rFonts w:ascii="Open Sans" w:hAnsi="Open Sans" w:cs="Open Sans"/>
          <w:b/>
          <w:bCs/>
        </w:rPr>
        <w:t>i</w:t>
      </w:r>
      <w:r>
        <w:rPr>
          <w:rFonts w:ascii="Open Sans" w:hAnsi="Open Sans" w:cs="Open Sans"/>
          <w:b/>
          <w:bCs/>
        </w:rPr>
        <w:t>mpacts</w:t>
      </w:r>
      <w:r>
        <w:rPr>
          <w:rFonts w:ascii="Open Sans" w:hAnsi="Open Sans" w:cs="Open Sans"/>
          <w:b/>
          <w:bCs/>
        </w:rPr>
        <w:t xml:space="preserve"> et les d</w:t>
      </w:r>
      <w:r>
        <w:rPr>
          <w:rFonts w:ascii="Open Sans" w:hAnsi="Open Sans" w:cs="Open Sans"/>
          <w:b/>
          <w:bCs/>
        </w:rPr>
        <w:t>angers des écrans sur l’attention et la concentration</w:t>
      </w:r>
      <w:r>
        <w:rPr>
          <w:rFonts w:ascii="Open Sans" w:hAnsi="Open Sans" w:cs="Open Sans"/>
          <w:b/>
          <w:bCs/>
        </w:rPr>
        <w:t xml:space="preserve"> </w:t>
      </w:r>
      <w:r w:rsidRPr="008E4DA1">
        <w:rPr>
          <w:rFonts w:ascii="Open Sans" w:hAnsi="Open Sans" w:cs="Open Sans"/>
        </w:rPr>
        <w:t xml:space="preserve">dans le cadre d'un cours de méthodologie de la recherche documentaire. Peux-tu me fournir le champ sémantique </w:t>
      </w:r>
      <w:r>
        <w:rPr>
          <w:rFonts w:ascii="Open Sans" w:hAnsi="Open Sans" w:cs="Open Sans"/>
        </w:rPr>
        <w:t>des</w:t>
      </w:r>
      <w:r>
        <w:rPr>
          <w:rFonts w:ascii="Open Sans" w:hAnsi="Open Sans" w:cs="Open Sans"/>
        </w:rPr>
        <w:t xml:space="preserve"> </w:t>
      </w:r>
      <w:r w:rsidRPr="00A05008">
        <w:rPr>
          <w:rFonts w:ascii="Open Sans" w:hAnsi="Open Sans" w:cs="Open Sans"/>
          <w:b/>
          <w:bCs/>
        </w:rPr>
        <w:t>écrans</w:t>
      </w:r>
      <w:r w:rsidRPr="008E4DA1">
        <w:rPr>
          <w:rFonts w:ascii="Open Sans" w:hAnsi="Open Sans" w:cs="Open Sans"/>
        </w:rPr>
        <w:t xml:space="preserve">, ainsi que le champ sémantique </w:t>
      </w:r>
      <w:r>
        <w:rPr>
          <w:rFonts w:ascii="Open Sans" w:hAnsi="Open Sans" w:cs="Open Sans"/>
        </w:rPr>
        <w:t>d</w:t>
      </w:r>
      <w:r>
        <w:rPr>
          <w:rFonts w:ascii="Open Sans" w:hAnsi="Open Sans" w:cs="Open Sans"/>
        </w:rPr>
        <w:t xml:space="preserve">e </w:t>
      </w:r>
      <w:r w:rsidRPr="00A05008">
        <w:rPr>
          <w:rFonts w:ascii="Open Sans" w:hAnsi="Open Sans" w:cs="Open Sans"/>
          <w:b/>
          <w:bCs/>
        </w:rPr>
        <w:t>l’attention et de la concentration</w:t>
      </w:r>
      <w:r>
        <w:rPr>
          <w:rFonts w:ascii="Open Sans" w:hAnsi="Open Sans" w:cs="Open Sans"/>
        </w:rPr>
        <w:t xml:space="preserve"> </w:t>
      </w:r>
      <w:r w:rsidRPr="008E4DA1">
        <w:rPr>
          <w:rFonts w:ascii="Open Sans" w:hAnsi="Open Sans" w:cs="Open Sans"/>
        </w:rPr>
        <w:t>? Je veux une liste organisée de termes avec une courte définition pour chacun, et un maximum de 10 termes par champ. Merci</w:t>
      </w:r>
      <w:r>
        <w:rPr>
          <w:rFonts w:ascii="Open Sans" w:hAnsi="Open Sans" w:cs="Open Sans"/>
        </w:rPr>
        <w:t> !</w:t>
      </w:r>
    </w:p>
    <w:p w14:paraId="7CB09523" w14:textId="77777777" w:rsidR="005B7D68" w:rsidRDefault="005B7D68" w:rsidP="00A05008">
      <w:pPr>
        <w:rPr>
          <w:rFonts w:ascii="Open Sans" w:hAnsi="Open Sans" w:cs="Open Sans"/>
        </w:rPr>
      </w:pPr>
    </w:p>
    <w:p w14:paraId="6E10D683" w14:textId="5A2CE0CC" w:rsidR="00A05008" w:rsidRDefault="00A05008" w:rsidP="00A05008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Réponse de Gemini le 29/05/2024</w:t>
      </w:r>
      <w:r w:rsidR="00071682">
        <w:rPr>
          <w:rFonts w:ascii="Open Sans" w:hAnsi="Open Sans" w:cs="Open Sans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05008" w14:paraId="05CFD288" w14:textId="77777777" w:rsidTr="00A05008">
        <w:tc>
          <w:tcPr>
            <w:tcW w:w="4531" w:type="dxa"/>
          </w:tcPr>
          <w:p w14:paraId="64BF48BB" w14:textId="77777777" w:rsidR="00A05008" w:rsidRPr="00A05008" w:rsidRDefault="00A05008" w:rsidP="00A05008">
            <w:pPr>
              <w:jc w:val="both"/>
              <w:rPr>
                <w:rFonts w:ascii="Open Sans" w:hAnsi="Open Sans" w:cs="Open Sans"/>
              </w:rPr>
            </w:pPr>
            <w:r w:rsidRPr="00A05008">
              <w:rPr>
                <w:rFonts w:ascii="Open Sans" w:hAnsi="Open Sans" w:cs="Open Sans"/>
              </w:rPr>
              <w:t>Champ sémantique des écrans :</w:t>
            </w:r>
          </w:p>
          <w:p w14:paraId="68366B25" w14:textId="77777777" w:rsidR="00A05008" w:rsidRDefault="00A05008" w:rsidP="00A05008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4531" w:type="dxa"/>
          </w:tcPr>
          <w:p w14:paraId="0AB967CD" w14:textId="5AD37C0C" w:rsidR="00A05008" w:rsidRDefault="00A05008" w:rsidP="00A05008">
            <w:pPr>
              <w:jc w:val="both"/>
              <w:rPr>
                <w:rFonts w:ascii="Open Sans" w:hAnsi="Open Sans" w:cs="Open Sans"/>
                <w:b/>
                <w:bCs/>
              </w:rPr>
            </w:pPr>
            <w:r w:rsidRPr="00A05008">
              <w:rPr>
                <w:rFonts w:ascii="Open Sans" w:hAnsi="Open Sans" w:cs="Open Sans"/>
              </w:rPr>
              <w:t>Champ sémantique de l'attention et de la concentration :</w:t>
            </w:r>
          </w:p>
        </w:tc>
      </w:tr>
      <w:tr w:rsidR="00A05008" w14:paraId="1EDCCA63" w14:textId="77777777" w:rsidTr="00A05008">
        <w:tc>
          <w:tcPr>
            <w:tcW w:w="4531" w:type="dxa"/>
          </w:tcPr>
          <w:p w14:paraId="3F5F7CE4" w14:textId="0483D256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Écrans interactifs: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Interfaces numériques permettant une interaction directe avec l'utilisateur, tels que les smartphones, tablettes et ordinateurs tactiles.</w:t>
            </w:r>
          </w:p>
          <w:p w14:paraId="4D470A73" w14:textId="09021418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Écrans passifs: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Interfaces numériques ne permettant pas d'interaction directe, tels que les télévisions et les écrans d'ordinateurs non tactiles.</w:t>
            </w:r>
          </w:p>
          <w:p w14:paraId="3968AC87" w14:textId="21B5B745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Temps d'écran: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Durée totale passée par un individu devant un écran interactif ou passif.</w:t>
            </w:r>
          </w:p>
          <w:p w14:paraId="7FAF8D35" w14:textId="044897F9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Usage d'écran: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Manière dont un individu utilise les écrans, incluant les activités, les contenus et les applications consultés.</w:t>
            </w:r>
          </w:p>
          <w:p w14:paraId="0CC9261D" w14:textId="7EE6B77F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proofErr w:type="spellStart"/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Hyperconnectivité</w:t>
            </w:r>
            <w:proofErr w:type="spellEnd"/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État de connexion permanente aux technologies numériques, favorisé par l'omniprésence des écrans.</w:t>
            </w:r>
          </w:p>
          <w:p w14:paraId="1BC7E3C1" w14:textId="29FE1801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Nomophobie: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Crainte excessive de se retrouver sans son téléphone portable.</w:t>
            </w:r>
          </w:p>
          <w:p w14:paraId="5E7925F3" w14:textId="547BF35E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Distraction numérique: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Perturbation de l'attention causée par la sollicitation constante des écrans et des notifications.</w:t>
            </w:r>
          </w:p>
          <w:p w14:paraId="68B1B603" w14:textId="4C4EC6A4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Surcharge informationnelle: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Afflux excessif d'informations provenant des écrans, pouvant mener à la confusion et à la difficulté de concentration.</w:t>
            </w:r>
          </w:p>
          <w:p w14:paraId="04A09006" w14:textId="25FE7C36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Stimulation cognitive: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Activation des processus mentaux par les contenus et les interactions proposés par les écrans.</w:t>
            </w:r>
          </w:p>
          <w:p w14:paraId="10CC6195" w14:textId="677257CD" w:rsidR="00A05008" w:rsidRPr="00A05008" w:rsidRDefault="00A05008" w:rsidP="00A05008">
            <w:pPr>
              <w:pStyle w:val="Paragraphedeliste"/>
              <w:numPr>
                <w:ilvl w:val="0"/>
                <w:numId w:val="4"/>
              </w:numPr>
              <w:rPr>
                <w:rFonts w:ascii="Open Sans" w:hAnsi="Open Sans" w:cs="Open Sans"/>
                <w:b/>
                <w:bCs/>
              </w:rPr>
            </w:pPr>
            <w:r w:rsidRPr="00A05008">
              <w:rPr>
                <w:rFonts w:ascii="Open Sans" w:eastAsia="Times New Roman" w:hAnsi="Open Sans" w:cs="Open Sans"/>
                <w:b/>
                <w:bCs/>
                <w:lang w:eastAsia="fr-FR"/>
              </w:rPr>
              <w:t>Environnement numérique:</w:t>
            </w:r>
            <w:r w:rsidRPr="00A05008">
              <w:rPr>
                <w:rFonts w:ascii="Open Sans" w:eastAsia="Times New Roman" w:hAnsi="Open Sans" w:cs="Open Sans"/>
                <w:lang w:eastAsia="fr-FR"/>
              </w:rPr>
              <w:t xml:space="preserve"> Ensemble des technologies et des contenus numériques auxquels un individu est exposé via les écrans.</w:t>
            </w:r>
          </w:p>
        </w:tc>
        <w:tc>
          <w:tcPr>
            <w:tcW w:w="4531" w:type="dxa"/>
          </w:tcPr>
          <w:p w14:paraId="47B02FBA" w14:textId="4457423D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Attention sélective: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Capacité à focaliser son attention sur un stimulus pertinent tout en filtrant les distractions.</w:t>
            </w:r>
          </w:p>
          <w:p w14:paraId="4D23C3A4" w14:textId="64BB191D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Concentration: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Capacité à maintenir son attention sur une tâche spécifique pendant une durée prolongée.</w:t>
            </w:r>
          </w:p>
          <w:p w14:paraId="701558F2" w14:textId="671B1DA8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Vigilance: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Capacité à détecter des stimuli faibles ou rares dans un environnement continu.</w:t>
            </w:r>
          </w:p>
          <w:p w14:paraId="7E022B1B" w14:textId="65F797E8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Hypervigilance: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État d'éveil et d'alerte excessif, pouvant mener à la fatigue et à la difficulté de concentration.</w:t>
            </w:r>
          </w:p>
          <w:p w14:paraId="343C99EE" w14:textId="79041A4B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Inattention: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Difficulté à maintenir son attention sur une tâche ou à se concentrer sur un stimulus spécifique.</w:t>
            </w:r>
          </w:p>
          <w:p w14:paraId="13EA0153" w14:textId="4613C7D8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Distraction: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Élément qui détourne l'attention d'une tâche ou d'un stimulus cible.</w:t>
            </w:r>
          </w:p>
          <w:p w14:paraId="13419A08" w14:textId="438D00C6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Temps de réaction: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Temps nécessaire à un individu pour percevoir un stimulus et y réagir.</w:t>
            </w:r>
          </w:p>
          <w:p w14:paraId="56BEE651" w14:textId="3D268DF2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Charge mentale: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Effort cognitif requis pour réaliser une tâche, pouvant influencer l'attention et la concentration.</w:t>
            </w:r>
          </w:p>
          <w:p w14:paraId="7496A137" w14:textId="5D3EC893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Performance cognitive: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Efficacité des processus mentaux tels que la mémoire, le raisonnement et la prise de décision.</w:t>
            </w:r>
          </w:p>
          <w:p w14:paraId="0BC8511F" w14:textId="6CD3A31B" w:rsidR="00A05008" w:rsidRPr="005B7D68" w:rsidRDefault="00A05008" w:rsidP="005B7D68">
            <w:pPr>
              <w:pStyle w:val="Paragraphedeliste"/>
              <w:numPr>
                <w:ilvl w:val="0"/>
                <w:numId w:val="5"/>
              </w:numPr>
              <w:rPr>
                <w:rFonts w:ascii="Open Sans" w:hAnsi="Open Sans" w:cs="Open Sans"/>
                <w:b/>
                <w:bCs/>
              </w:rPr>
            </w:pPr>
            <w:r w:rsidRPr="005B7D68">
              <w:rPr>
                <w:rFonts w:ascii="Open Sans" w:eastAsia="Times New Roman" w:hAnsi="Open Sans" w:cs="Open Sans"/>
                <w:b/>
                <w:bCs/>
                <w:lang w:eastAsia="fr-FR"/>
              </w:rPr>
              <w:t>Contrôle cognitif:</w:t>
            </w:r>
            <w:r w:rsidRPr="005B7D68">
              <w:rPr>
                <w:rFonts w:ascii="Open Sans" w:eastAsia="Times New Roman" w:hAnsi="Open Sans" w:cs="Open Sans"/>
                <w:lang w:eastAsia="fr-FR"/>
              </w:rPr>
              <w:t xml:space="preserve"> Capacité à réguler ses pensées, ses émotions et ses comportements, influençant l'attention et la concentration.</w:t>
            </w:r>
          </w:p>
        </w:tc>
      </w:tr>
    </w:tbl>
    <w:p w14:paraId="50D6B781" w14:textId="77777777" w:rsidR="00A05008" w:rsidRPr="00A05008" w:rsidRDefault="00A05008" w:rsidP="00A05008">
      <w:pPr>
        <w:rPr>
          <w:rFonts w:ascii="Open Sans" w:hAnsi="Open Sans" w:cs="Open Sans"/>
          <w:b/>
          <w:bCs/>
        </w:rPr>
      </w:pPr>
    </w:p>
    <w:p w14:paraId="21B38C4B" w14:textId="77777777" w:rsidR="00A05008" w:rsidRDefault="00A05008" w:rsidP="00A0500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Construisez vos requêtes en sélectionnant 1 terme dans chaque champ sémantique et en les associant</w:t>
      </w:r>
    </w:p>
    <w:p w14:paraId="0019CD40" w14:textId="44D1D4DF" w:rsidR="00A05008" w:rsidRDefault="00A05008" w:rsidP="00A05008">
      <w:pPr>
        <w:jc w:val="both"/>
        <w:rPr>
          <w:rFonts w:ascii="Open Sans" w:hAnsi="Open Sans" w:cs="Open Sans"/>
        </w:rPr>
      </w:pPr>
      <w:r w:rsidRPr="00A05008">
        <w:rPr>
          <w:rFonts w:ascii="Open Sans" w:hAnsi="Open Sans" w:cs="Open Sans"/>
          <w:b/>
          <w:bCs/>
        </w:rPr>
        <w:t>Exemple</w:t>
      </w:r>
      <w:r>
        <w:rPr>
          <w:rFonts w:ascii="Open Sans" w:hAnsi="Open Sans" w:cs="Open Sans"/>
        </w:rPr>
        <w:t xml:space="preserve"> : </w:t>
      </w:r>
      <w:r w:rsidR="005B7D68">
        <w:rPr>
          <w:rFonts w:ascii="Open Sans" w:hAnsi="Open Sans" w:cs="Open Sans"/>
        </w:rPr>
        <w:t>nomophobie</w:t>
      </w:r>
      <w:r>
        <w:rPr>
          <w:rFonts w:ascii="Open Sans" w:hAnsi="Open Sans" w:cs="Open Sans"/>
        </w:rPr>
        <w:t xml:space="preserve"> </w:t>
      </w:r>
      <w:r w:rsidR="005B7D68">
        <w:rPr>
          <w:rFonts w:ascii="Open Sans" w:hAnsi="Open Sans" w:cs="Open Sans"/>
        </w:rPr>
        <w:t>concentration</w:t>
      </w:r>
    </w:p>
    <w:p w14:paraId="78E3C5F8" w14:textId="525F2EB6" w:rsidR="00A05008" w:rsidRDefault="00A05008" w:rsidP="00A05008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Si le terme comporte plusieurs mots comme </w:t>
      </w:r>
      <w:r w:rsidR="005B7D68">
        <w:rPr>
          <w:rFonts w:ascii="Open Sans" w:hAnsi="Open Sans" w:cs="Open Sans"/>
          <w:b/>
          <w:bCs/>
        </w:rPr>
        <w:t>Contrôle cognitif</w:t>
      </w:r>
      <w:r>
        <w:rPr>
          <w:rFonts w:ascii="Open Sans" w:hAnsi="Open Sans" w:cs="Open Sans"/>
        </w:rPr>
        <w:t>, ajoutez des ‘’ ‘’</w:t>
      </w:r>
    </w:p>
    <w:p w14:paraId="552EC45D" w14:textId="0559E596" w:rsidR="005B7334" w:rsidRDefault="00A05008" w:rsidP="00A05008">
      <w:pPr>
        <w:jc w:val="both"/>
        <w:rPr>
          <w:rFonts w:ascii="Open Sans" w:hAnsi="Open Sans" w:cs="Open Sans"/>
        </w:rPr>
      </w:pPr>
      <w:r w:rsidRPr="00A05008">
        <w:rPr>
          <w:rFonts w:ascii="Open Sans" w:hAnsi="Open Sans" w:cs="Open Sans"/>
          <w:b/>
          <w:bCs/>
        </w:rPr>
        <w:t>Exemple</w:t>
      </w:r>
      <w:r>
        <w:rPr>
          <w:rFonts w:ascii="Open Sans" w:hAnsi="Open Sans" w:cs="Open Sans"/>
        </w:rPr>
        <w:t xml:space="preserve"> : </w:t>
      </w:r>
      <w:r w:rsidRPr="00A05008">
        <w:rPr>
          <w:rFonts w:ascii="Open Sans" w:hAnsi="Open Sans" w:cs="Open Sans"/>
        </w:rPr>
        <w:t>‘’</w:t>
      </w:r>
      <w:r w:rsidR="005B7D68">
        <w:rPr>
          <w:rFonts w:ascii="Open Sans" w:hAnsi="Open Sans" w:cs="Open Sans"/>
        </w:rPr>
        <w:t>contrôle cognitif</w:t>
      </w:r>
      <w:r w:rsidRPr="00A05008">
        <w:rPr>
          <w:rFonts w:ascii="Open Sans" w:hAnsi="Open Sans" w:cs="Open Sans"/>
        </w:rPr>
        <w:t>’’</w:t>
      </w:r>
    </w:p>
    <w:p w14:paraId="64C9682F" w14:textId="77777777" w:rsidR="005B7334" w:rsidRDefault="005B733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3A772177" w14:textId="2BDA7001" w:rsidR="005B7334" w:rsidRPr="00530821" w:rsidRDefault="005B7334" w:rsidP="005B7334">
      <w:pPr>
        <w:jc w:val="center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U</w:t>
      </w:r>
      <w:r w:rsidRPr="00530821">
        <w:rPr>
          <w:rFonts w:ascii="Open Sans" w:hAnsi="Open Sans" w:cs="Open Sans"/>
          <w:b/>
          <w:bCs/>
        </w:rPr>
        <w:t>tiliser l’IA pour produire des champs sémantiques</w:t>
      </w:r>
    </w:p>
    <w:p w14:paraId="074B954C" w14:textId="243282F2" w:rsidR="005B7334" w:rsidRPr="00071682" w:rsidRDefault="005B7334" w:rsidP="005B7334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71682">
        <w:rPr>
          <w:rFonts w:ascii="Open Sans" w:hAnsi="Open Sans" w:cs="Open Sans"/>
          <w:b/>
          <w:bCs/>
          <w:sz w:val="28"/>
          <w:szCs w:val="28"/>
        </w:rPr>
        <w:t xml:space="preserve">Sujet : </w:t>
      </w:r>
      <w:r w:rsidRPr="00071682">
        <w:rPr>
          <w:rFonts w:ascii="Open Sans" w:hAnsi="Open Sans" w:cs="Open Sans"/>
          <w:b/>
          <w:bCs/>
          <w:sz w:val="28"/>
          <w:szCs w:val="28"/>
        </w:rPr>
        <w:t>Le rôle du sommeil sur les apprentissages</w:t>
      </w:r>
    </w:p>
    <w:p w14:paraId="79AB2786" w14:textId="77777777" w:rsidR="005B7334" w:rsidRDefault="005B7334" w:rsidP="005B7334">
      <w:pPr>
        <w:jc w:val="center"/>
        <w:rPr>
          <w:rFonts w:ascii="Open Sans" w:hAnsi="Open Sans" w:cs="Open Sans"/>
        </w:rPr>
      </w:pPr>
    </w:p>
    <w:p w14:paraId="3618323F" w14:textId="77777777" w:rsidR="005B7334" w:rsidRDefault="005B7334" w:rsidP="005B7334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Prompt :</w:t>
      </w:r>
    </w:p>
    <w:p w14:paraId="594C6A62" w14:textId="0740E215" w:rsidR="005B7334" w:rsidRDefault="005B7334" w:rsidP="005B7334">
      <w:pPr>
        <w:rPr>
          <w:rFonts w:ascii="Open Sans" w:hAnsi="Open Sans" w:cs="Open Sans"/>
        </w:rPr>
      </w:pPr>
      <w:r w:rsidRPr="008E4DA1">
        <w:rPr>
          <w:rFonts w:ascii="Open Sans" w:hAnsi="Open Sans" w:cs="Open Sans"/>
        </w:rPr>
        <w:t xml:space="preserve">Bonjour, je suis un étudiant qui apprend le français en Français Langue Etrangère à l'université. Je dois rédiger la synthèse d'un article scientifique sur </w:t>
      </w:r>
      <w:r w:rsidRPr="005B7334">
        <w:rPr>
          <w:rFonts w:ascii="Open Sans" w:hAnsi="Open Sans" w:cs="Open Sans"/>
          <w:b/>
          <w:bCs/>
        </w:rPr>
        <w:t>le</w:t>
      </w:r>
      <w:r w:rsidRPr="005B7334">
        <w:rPr>
          <w:rFonts w:ascii="Open Sans" w:hAnsi="Open Sans" w:cs="Open Sans"/>
          <w:b/>
          <w:bCs/>
        </w:rPr>
        <w:t xml:space="preserve"> rôle du sommeil sur les apprentissages</w:t>
      </w:r>
      <w:r>
        <w:rPr>
          <w:rFonts w:ascii="Open Sans" w:hAnsi="Open Sans" w:cs="Open Sans"/>
        </w:rPr>
        <w:t xml:space="preserve"> </w:t>
      </w:r>
      <w:r w:rsidRPr="008E4DA1">
        <w:rPr>
          <w:rFonts w:ascii="Open Sans" w:hAnsi="Open Sans" w:cs="Open Sans"/>
        </w:rPr>
        <w:t xml:space="preserve">dans le cadre d'un cours de méthodologie de la recherche documentaire. Peux-tu me fournir le champ sémantique </w:t>
      </w:r>
      <w:r>
        <w:rPr>
          <w:rFonts w:ascii="Open Sans" w:hAnsi="Open Sans" w:cs="Open Sans"/>
        </w:rPr>
        <w:t>d</w:t>
      </w:r>
      <w:r>
        <w:rPr>
          <w:rFonts w:ascii="Open Sans" w:hAnsi="Open Sans" w:cs="Open Sans"/>
        </w:rPr>
        <w:t xml:space="preserve">u </w:t>
      </w:r>
      <w:r w:rsidRPr="005B7334">
        <w:rPr>
          <w:rFonts w:ascii="Open Sans" w:hAnsi="Open Sans" w:cs="Open Sans"/>
          <w:b/>
          <w:bCs/>
        </w:rPr>
        <w:t>sommeil</w:t>
      </w:r>
      <w:r w:rsidRPr="008E4DA1">
        <w:rPr>
          <w:rFonts w:ascii="Open Sans" w:hAnsi="Open Sans" w:cs="Open Sans"/>
        </w:rPr>
        <w:t xml:space="preserve">, ainsi que le champ sémantique </w:t>
      </w:r>
      <w:r>
        <w:rPr>
          <w:rFonts w:ascii="Open Sans" w:hAnsi="Open Sans" w:cs="Open Sans"/>
        </w:rPr>
        <w:t xml:space="preserve">de </w:t>
      </w:r>
      <w:r>
        <w:rPr>
          <w:rFonts w:ascii="Open Sans" w:hAnsi="Open Sans" w:cs="Open Sans"/>
          <w:b/>
          <w:bCs/>
        </w:rPr>
        <w:t xml:space="preserve">l’apprentissage </w:t>
      </w:r>
      <w:r w:rsidRPr="008E4DA1">
        <w:rPr>
          <w:rFonts w:ascii="Open Sans" w:hAnsi="Open Sans" w:cs="Open Sans"/>
        </w:rPr>
        <w:t>? Je veux une liste organisée de termes avec une courte définition pour chacun, et un maximum de 10 termes par champ. Merci</w:t>
      </w:r>
      <w:r>
        <w:rPr>
          <w:rFonts w:ascii="Open Sans" w:hAnsi="Open Sans" w:cs="Open Sans"/>
        </w:rPr>
        <w:t> !</w:t>
      </w:r>
    </w:p>
    <w:p w14:paraId="5F2DE89D" w14:textId="7F41B695" w:rsidR="005B7334" w:rsidRDefault="005B7334" w:rsidP="005B7334">
      <w:pPr>
        <w:rPr>
          <w:rFonts w:ascii="Open Sans" w:hAnsi="Open Sans" w:cs="Open Sans"/>
        </w:rPr>
      </w:pPr>
    </w:p>
    <w:p w14:paraId="17067362" w14:textId="7B667015" w:rsidR="005B7334" w:rsidRDefault="005B7334" w:rsidP="005B7334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Réponse de </w:t>
      </w:r>
      <w:proofErr w:type="spellStart"/>
      <w:r>
        <w:rPr>
          <w:rFonts w:ascii="Open Sans" w:hAnsi="Open Sans" w:cs="Open Sans"/>
        </w:rPr>
        <w:t>ChatGPT</w:t>
      </w:r>
      <w:proofErr w:type="spellEnd"/>
      <w:r>
        <w:rPr>
          <w:rFonts w:ascii="Open Sans" w:hAnsi="Open Sans" w:cs="Open Sans"/>
        </w:rPr>
        <w:t xml:space="preserve"> (GPT-4o) le 29/05/2024</w:t>
      </w:r>
      <w:r w:rsidR="00071682">
        <w:rPr>
          <w:rFonts w:ascii="Open Sans" w:hAnsi="Open Sans" w:cs="Open Sans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7334" w14:paraId="3681F87C" w14:textId="77777777" w:rsidTr="005B7334">
        <w:tc>
          <w:tcPr>
            <w:tcW w:w="4531" w:type="dxa"/>
          </w:tcPr>
          <w:p w14:paraId="1F2E10B0" w14:textId="77777777" w:rsidR="005B7334" w:rsidRDefault="005B7334" w:rsidP="005B7334">
            <w:pPr>
              <w:rPr>
                <w:rFonts w:ascii="Open Sans" w:hAnsi="Open Sans" w:cs="Open Sans"/>
              </w:rPr>
            </w:pPr>
          </w:p>
        </w:tc>
        <w:tc>
          <w:tcPr>
            <w:tcW w:w="4531" w:type="dxa"/>
          </w:tcPr>
          <w:p w14:paraId="454300C9" w14:textId="77777777" w:rsidR="005B7334" w:rsidRDefault="005B7334" w:rsidP="005B7334">
            <w:pPr>
              <w:rPr>
                <w:rFonts w:ascii="Open Sans" w:hAnsi="Open Sans" w:cs="Open Sans"/>
              </w:rPr>
            </w:pPr>
          </w:p>
        </w:tc>
      </w:tr>
      <w:tr w:rsidR="005B7334" w14:paraId="4DF966E2" w14:textId="77777777" w:rsidTr="005B7334">
        <w:tc>
          <w:tcPr>
            <w:tcW w:w="4531" w:type="dxa"/>
          </w:tcPr>
          <w:p w14:paraId="0D2B3E78" w14:textId="50A69F9E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Sommeil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État de repos périodique de l'organisme, caractérisé par une diminution de la conscience, de l'activité sensorielle et motrice.</w:t>
            </w:r>
          </w:p>
          <w:p w14:paraId="4F0826C2" w14:textId="5B877829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Insomnie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Difficulté à s'endormir ou à rester endormi, pouvant affecter la qualité de vie et la santé.</w:t>
            </w:r>
          </w:p>
          <w:p w14:paraId="06C3C96B" w14:textId="5BA46EE9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Rêve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Suite de phénomènes psychiques, principalement visuels, se produisant pendant le sommeil.</w:t>
            </w:r>
          </w:p>
          <w:p w14:paraId="2012BD14" w14:textId="6531725D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Cauchemar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Rêve angoissant, souvent accompagné de sensations de peur ou de détresse.</w:t>
            </w:r>
          </w:p>
          <w:p w14:paraId="09EC6C61" w14:textId="24DD3A72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Cycle du sommeil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Succession de différentes phases de sommeil (sommeil lent léger, sommeil lent profond, sommeil paradoxal) au cours d'une nuit.</w:t>
            </w:r>
          </w:p>
          <w:p w14:paraId="4E067CFC" w14:textId="1D7A9B08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Sommeil paradoxal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Phase du sommeil caractérisée par une activité cérébrale intense et des mouvements oculaires rapides, associée à la plupart des rêves.</w:t>
            </w:r>
          </w:p>
          <w:p w14:paraId="69F5AEC7" w14:textId="112AA0CA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Sommeil profond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Phase du sommeil où l'activité cérébrale est 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lastRenderedPageBreak/>
              <w:t>minimale et la récupération physique est maximale.</w:t>
            </w:r>
          </w:p>
          <w:p w14:paraId="113F0354" w14:textId="44DDBA7F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Somnolence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État intermédiaire entre la veille et le sommeil, souvent caractérisé par une diminution de la vigilance.</w:t>
            </w:r>
          </w:p>
          <w:p w14:paraId="396F6ABC" w14:textId="39141A8E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Hypnogramme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Enregistrement graphique des différentes phases de sommeil au cours d'une nuit.</w:t>
            </w:r>
          </w:p>
          <w:p w14:paraId="3326823E" w14:textId="5074BA01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Apnée du sommeil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Trouble caractérisé par des pauses respiratoires répétées pendant le sommeil.</w:t>
            </w:r>
          </w:p>
        </w:tc>
        <w:tc>
          <w:tcPr>
            <w:tcW w:w="4531" w:type="dxa"/>
          </w:tcPr>
          <w:p w14:paraId="45027550" w14:textId="00B9B3C1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lastRenderedPageBreak/>
              <w:t>Apprentissage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Processus par lequel une personne acquiert des connaissances, des compétences ou des attitudes.</w:t>
            </w:r>
          </w:p>
          <w:p w14:paraId="0A5B494B" w14:textId="2C971D98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Mémoire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Capacité de l'esprit à enregistrer, conserver et rappeler les expériences passées.</w:t>
            </w:r>
          </w:p>
          <w:p w14:paraId="6B1783CE" w14:textId="149CB97A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Acquisition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Processus initial par lequel une nouvelle information ou compétence est assimilée.</w:t>
            </w:r>
          </w:p>
          <w:p w14:paraId="00287392" w14:textId="5D94BA59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Rétention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Capacité à maintenir et à utiliser des connaissances ou des compétences sur le long terme.</w:t>
            </w:r>
          </w:p>
          <w:p w14:paraId="2AE653B9" w14:textId="74E3A429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Répétition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Action de répéter une information ou une activité pour favoriser l'apprentissage et la mémorisation.</w:t>
            </w:r>
          </w:p>
          <w:p w14:paraId="6126B613" w14:textId="22777BA5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Motivation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Ensemble des facteurs qui incitent une personne à apprendre et à persévérer dans l'acquisition de nouvelles compétences.</w:t>
            </w:r>
          </w:p>
          <w:p w14:paraId="2523E546" w14:textId="2C4FEB89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Consolidation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Processus par lequel les nouvelles informations sont stabilisées dans la mémoire à long terme.</w:t>
            </w:r>
          </w:p>
          <w:p w14:paraId="6D1F7742" w14:textId="7AD45B9A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Neuroplasticité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Capacité du cerveau à se réorganiser et à 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lastRenderedPageBreak/>
              <w:t>former de nouvelles connexions neuronales en réponse à l'apprentissage et à l'expérience.</w:t>
            </w:r>
          </w:p>
          <w:p w14:paraId="6B2F0E18" w14:textId="50D35817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eastAsia="Times New Roman" w:hAnsi="Open Sans" w:cs="Open Sans"/>
                <w:lang w:eastAsia="fr-FR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Pédagogie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Science et pratique de l'enseignement et des méthodes d'apprentissage.</w:t>
            </w:r>
          </w:p>
          <w:p w14:paraId="675F4C27" w14:textId="76606C93" w:rsidR="005B7334" w:rsidRPr="005B7334" w:rsidRDefault="005B7334" w:rsidP="005B7334">
            <w:pPr>
              <w:pStyle w:val="Paragraphedeliste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5B7334">
              <w:rPr>
                <w:rFonts w:ascii="Open Sans" w:eastAsia="Times New Roman" w:hAnsi="Open Sans" w:cs="Open Sans"/>
                <w:b/>
                <w:bCs/>
                <w:lang w:eastAsia="fr-FR"/>
              </w:rPr>
              <w:t>Évaluation</w:t>
            </w:r>
            <w:r w:rsidRPr="005B7334">
              <w:rPr>
                <w:rFonts w:ascii="Open Sans" w:eastAsia="Times New Roman" w:hAnsi="Open Sans" w:cs="Open Sans"/>
                <w:lang w:eastAsia="fr-FR"/>
              </w:rPr>
              <w:t xml:space="preserve"> : Processus de mesure et d'appréciation des connaissances, compétences et attitudes acquises par un individu.</w:t>
            </w:r>
          </w:p>
        </w:tc>
      </w:tr>
    </w:tbl>
    <w:p w14:paraId="54DE4DC3" w14:textId="77777777" w:rsidR="005B7334" w:rsidRDefault="005B7334" w:rsidP="005B7334">
      <w:pPr>
        <w:rPr>
          <w:rFonts w:ascii="Open Sans" w:hAnsi="Open Sans" w:cs="Open Sans"/>
        </w:rPr>
      </w:pPr>
    </w:p>
    <w:p w14:paraId="6C52D338" w14:textId="77777777" w:rsidR="005B7334" w:rsidRDefault="005B7334" w:rsidP="005B7334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Construisez vos requêtes en sélectionnant 1 terme dans chaque champ sémantique et en les associant</w:t>
      </w:r>
    </w:p>
    <w:p w14:paraId="407E0EB1" w14:textId="7BF03ABD" w:rsidR="005B7334" w:rsidRDefault="005B7334" w:rsidP="005B7334">
      <w:pPr>
        <w:jc w:val="both"/>
        <w:rPr>
          <w:rFonts w:ascii="Open Sans" w:hAnsi="Open Sans" w:cs="Open Sans"/>
        </w:rPr>
      </w:pPr>
      <w:r w:rsidRPr="00A05008">
        <w:rPr>
          <w:rFonts w:ascii="Open Sans" w:hAnsi="Open Sans" w:cs="Open Sans"/>
          <w:b/>
          <w:bCs/>
        </w:rPr>
        <w:t>Exemple</w:t>
      </w:r>
      <w:r>
        <w:rPr>
          <w:rFonts w:ascii="Open Sans" w:hAnsi="Open Sans" w:cs="Open Sans"/>
        </w:rPr>
        <w:t xml:space="preserve"> : </w:t>
      </w:r>
      <w:r>
        <w:rPr>
          <w:rFonts w:ascii="Open Sans" w:hAnsi="Open Sans" w:cs="Open Sans"/>
        </w:rPr>
        <w:t>insomnie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mémoire</w:t>
      </w:r>
    </w:p>
    <w:p w14:paraId="3F06862D" w14:textId="76D79926" w:rsidR="005B7334" w:rsidRDefault="005B7334" w:rsidP="005B7334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Si le terme comporte plusieurs mots comme</w:t>
      </w:r>
      <w:r w:rsidR="009E68A0">
        <w:rPr>
          <w:rFonts w:ascii="Open Sans" w:hAnsi="Open Sans" w:cs="Open Sans"/>
        </w:rPr>
        <w:t xml:space="preserve"> </w:t>
      </w:r>
      <w:r w:rsidR="009E68A0">
        <w:rPr>
          <w:rFonts w:ascii="Open Sans" w:hAnsi="Open Sans" w:cs="Open Sans"/>
          <w:b/>
          <w:bCs/>
        </w:rPr>
        <w:t>Sommeil paradoxal</w:t>
      </w:r>
      <w:r>
        <w:rPr>
          <w:rFonts w:ascii="Open Sans" w:hAnsi="Open Sans" w:cs="Open Sans"/>
        </w:rPr>
        <w:t>, ajoutez des ‘’ ‘’</w:t>
      </w:r>
    </w:p>
    <w:p w14:paraId="78563912" w14:textId="2F635D06" w:rsidR="005B7334" w:rsidRDefault="005B7334" w:rsidP="005B7334">
      <w:pPr>
        <w:jc w:val="both"/>
        <w:rPr>
          <w:rFonts w:ascii="Open Sans" w:hAnsi="Open Sans" w:cs="Open Sans"/>
        </w:rPr>
      </w:pPr>
      <w:r w:rsidRPr="00A05008">
        <w:rPr>
          <w:rFonts w:ascii="Open Sans" w:hAnsi="Open Sans" w:cs="Open Sans"/>
          <w:b/>
          <w:bCs/>
        </w:rPr>
        <w:t>Exemple</w:t>
      </w:r>
      <w:r>
        <w:rPr>
          <w:rFonts w:ascii="Open Sans" w:hAnsi="Open Sans" w:cs="Open Sans"/>
        </w:rPr>
        <w:t xml:space="preserve"> : </w:t>
      </w:r>
      <w:r w:rsidR="009E68A0" w:rsidRPr="009E68A0">
        <w:rPr>
          <w:rFonts w:ascii="Open Sans" w:hAnsi="Open Sans" w:cs="Open Sans"/>
        </w:rPr>
        <w:t>‘’s</w:t>
      </w:r>
      <w:r w:rsidR="009E68A0" w:rsidRPr="009E68A0">
        <w:rPr>
          <w:rFonts w:ascii="Open Sans" w:hAnsi="Open Sans" w:cs="Open Sans"/>
        </w:rPr>
        <w:t>ommeil paradoxal</w:t>
      </w:r>
      <w:r w:rsidR="009E68A0" w:rsidRPr="009E68A0">
        <w:rPr>
          <w:rFonts w:ascii="Open Sans" w:hAnsi="Open Sans" w:cs="Open Sans"/>
        </w:rPr>
        <w:t>’’</w:t>
      </w:r>
    </w:p>
    <w:p w14:paraId="2AB22A57" w14:textId="77777777" w:rsidR="00530821" w:rsidRPr="00530821" w:rsidRDefault="00530821" w:rsidP="008E4DA1">
      <w:pPr>
        <w:jc w:val="both"/>
        <w:rPr>
          <w:rFonts w:ascii="Open Sans" w:hAnsi="Open Sans" w:cs="Open Sans"/>
        </w:rPr>
      </w:pPr>
    </w:p>
    <w:sectPr w:rsidR="00530821" w:rsidRPr="0053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106D5"/>
    <w:multiLevelType w:val="hybridMultilevel"/>
    <w:tmpl w:val="AF5A9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A6302"/>
    <w:multiLevelType w:val="hybridMultilevel"/>
    <w:tmpl w:val="E19E2B80"/>
    <w:lvl w:ilvl="0" w:tplc="8D3E0966">
      <w:numFmt w:val="bullet"/>
      <w:lvlText w:val="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D6073"/>
    <w:multiLevelType w:val="hybridMultilevel"/>
    <w:tmpl w:val="E480BD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0666D"/>
    <w:multiLevelType w:val="hybridMultilevel"/>
    <w:tmpl w:val="6F824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716FD"/>
    <w:multiLevelType w:val="hybridMultilevel"/>
    <w:tmpl w:val="4F46C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64C1"/>
    <w:multiLevelType w:val="hybridMultilevel"/>
    <w:tmpl w:val="0C56B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A1"/>
    <w:rsid w:val="00071682"/>
    <w:rsid w:val="0018701D"/>
    <w:rsid w:val="002767AB"/>
    <w:rsid w:val="004D6173"/>
    <w:rsid w:val="00530821"/>
    <w:rsid w:val="005B7334"/>
    <w:rsid w:val="005B7D68"/>
    <w:rsid w:val="008E4DA1"/>
    <w:rsid w:val="009E68A0"/>
    <w:rsid w:val="00A0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7859"/>
  <w15:chartTrackingRefBased/>
  <w15:docId w15:val="{8BEC5DB9-2DBD-4DA4-9D90-11BFE843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05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3082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A05008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A0500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8A5154E800A46A52F7AFD94B6CF9A" ma:contentTypeVersion="11" ma:contentTypeDescription="Crée un document." ma:contentTypeScope="" ma:versionID="566c3325113c3d164323102409ca2c2a">
  <xsd:schema xmlns:xsd="http://www.w3.org/2001/XMLSchema" xmlns:xs="http://www.w3.org/2001/XMLSchema" xmlns:p="http://schemas.microsoft.com/office/2006/metadata/properties" xmlns:ns2="d0badfcd-32fa-40dd-b970-e580902a2f18" xmlns:ns3="05eb2583-99a6-475c-b6f8-bff0298edde2" targetNamespace="http://schemas.microsoft.com/office/2006/metadata/properties" ma:root="true" ma:fieldsID="8b49de8af525b412be10a928756165a9" ns2:_="" ns3:_="">
    <xsd:import namespace="d0badfcd-32fa-40dd-b970-e580902a2f18"/>
    <xsd:import namespace="05eb2583-99a6-475c-b6f8-bff0298ed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adfcd-32fa-40dd-b970-e580902a2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867a78c-48b8-4df0-bf1c-04f713128f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b2583-99a6-475c-b6f8-bff0298ed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1196de-6760-448e-a89b-9701b6b15029}" ma:internalName="TaxCatchAll" ma:showField="CatchAllData" ma:web="05eb2583-99a6-475c-b6f8-bff0298ed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b2583-99a6-475c-b6f8-bff0298edde2" xsi:nil="true"/>
    <lcf76f155ced4ddcb4097134ff3c332f xmlns="d0badfcd-32fa-40dd-b970-e580902a2f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B3BC8F-6E92-488E-BC3D-14639F2CBA1B}"/>
</file>

<file path=customXml/itemProps2.xml><?xml version="1.0" encoding="utf-8"?>
<ds:datastoreItem xmlns:ds="http://schemas.openxmlformats.org/officeDocument/2006/customXml" ds:itemID="{F7E369B3-4D75-419B-AA3B-9C7D61044EB3}"/>
</file>

<file path=customXml/itemProps3.xml><?xml version="1.0" encoding="utf-8"?>
<ds:datastoreItem xmlns:ds="http://schemas.openxmlformats.org/officeDocument/2006/customXml" ds:itemID="{BCEE586D-B47E-48CB-BA95-44CEBAFD3E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1483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Jamet</dc:creator>
  <cp:keywords/>
  <dc:description/>
  <cp:lastModifiedBy>Samuel Jamet</cp:lastModifiedBy>
  <cp:revision>3</cp:revision>
  <dcterms:created xsi:type="dcterms:W3CDTF">2024-05-29T11:10:00Z</dcterms:created>
  <dcterms:modified xsi:type="dcterms:W3CDTF">2024-05-29T11:35:00Z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0x010100F388A5154E800A46A52F7AFD94B6CF9A</vt:lpwstr>
  </property>
</Properties>
</file>