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79F" w:rsidRPr="001B5BA3" w:rsidRDefault="00E82819">
      <w:pPr>
        <w:pStyle w:val="Titre"/>
        <w:rPr>
          <w:rFonts w:ascii="Open Sans" w:hAnsi="Open Sans" w:cs="Open Sans"/>
          <w:sz w:val="28"/>
        </w:rPr>
      </w:pPr>
      <w:r w:rsidRPr="001B5BA3">
        <w:rPr>
          <w:rFonts w:ascii="Open Sans" w:hAnsi="Open Sans" w:cs="Open Sans"/>
          <w:sz w:val="28"/>
        </w:rPr>
        <w:t>L1 Droit DU L&amp;A - Initiation à la recherche documentaire</w:t>
      </w:r>
    </w:p>
    <w:p w:rsidR="0096179F" w:rsidRPr="001B5BA3" w:rsidRDefault="00E82819">
      <w:pPr>
        <w:pStyle w:val="Author"/>
        <w:rPr>
          <w:rFonts w:ascii="Open Sans" w:hAnsi="Open Sans" w:cs="Open Sans"/>
          <w:sz w:val="20"/>
        </w:rPr>
      </w:pPr>
      <w:r w:rsidRPr="001B5BA3">
        <w:rPr>
          <w:rFonts w:ascii="Open Sans" w:hAnsi="Open Sans" w:cs="Open Sans"/>
          <w:sz w:val="20"/>
        </w:rPr>
        <w:t>Samuel Jamet, David Monégat</w:t>
      </w:r>
    </w:p>
    <w:p w:rsidR="0096179F" w:rsidRPr="001B5BA3" w:rsidRDefault="00E82819">
      <w:pPr>
        <w:pStyle w:val="Date"/>
        <w:rPr>
          <w:rFonts w:ascii="Open Sans" w:hAnsi="Open Sans" w:cs="Open Sans"/>
          <w:sz w:val="20"/>
        </w:rPr>
      </w:pPr>
      <w:r w:rsidRPr="001B5BA3">
        <w:rPr>
          <w:rFonts w:ascii="Open Sans" w:hAnsi="Open Sans" w:cs="Open Sans"/>
          <w:sz w:val="20"/>
        </w:rPr>
        <w:t>16/01/2024</w:t>
      </w:r>
    </w:p>
    <w:sdt>
      <w:sdtPr>
        <w:rPr>
          <w:rFonts w:ascii="Open Sans" w:eastAsiaTheme="minorHAnsi" w:hAnsi="Open Sans" w:cs="Open Sans"/>
          <w:color w:val="auto"/>
          <w:sz w:val="20"/>
          <w:szCs w:val="24"/>
        </w:rPr>
        <w:id w:val="-2047364522"/>
        <w:docPartObj>
          <w:docPartGallery w:val="Table of Contents"/>
          <w:docPartUnique/>
        </w:docPartObj>
      </w:sdtPr>
      <w:sdtEndPr/>
      <w:sdtContent>
        <w:p w:rsidR="0096179F" w:rsidRPr="001B5BA3" w:rsidRDefault="00E82819">
          <w:pPr>
            <w:pStyle w:val="En-ttedetabledesmatires"/>
            <w:rPr>
              <w:rFonts w:ascii="Open Sans" w:hAnsi="Open Sans" w:cs="Open Sans"/>
              <w:sz w:val="24"/>
            </w:rPr>
          </w:pPr>
          <w:r w:rsidRPr="001B5BA3">
            <w:rPr>
              <w:rFonts w:ascii="Open Sans" w:hAnsi="Open Sans" w:cs="Open Sans"/>
              <w:sz w:val="24"/>
            </w:rPr>
            <w:t>Plan de la formation</w:t>
          </w:r>
        </w:p>
        <w:p w:rsidR="00C23EA2" w:rsidRPr="001B5BA3" w:rsidRDefault="00E82819">
          <w:pPr>
            <w:pStyle w:val="TM1"/>
            <w:tabs>
              <w:tab w:val="left" w:pos="440"/>
              <w:tab w:val="right" w:leader="dot" w:pos="9396"/>
            </w:tabs>
            <w:rPr>
              <w:rFonts w:ascii="Open Sans" w:hAnsi="Open Sans" w:cs="Open Sans"/>
              <w:noProof/>
              <w:sz w:val="20"/>
            </w:rPr>
          </w:pPr>
          <w:r w:rsidRPr="001B5BA3">
            <w:rPr>
              <w:rFonts w:ascii="Open Sans" w:hAnsi="Open Sans" w:cs="Open Sans"/>
              <w:sz w:val="20"/>
            </w:rPr>
            <w:fldChar w:fldCharType="begin"/>
          </w:r>
          <w:r w:rsidRPr="001B5BA3">
            <w:rPr>
              <w:rFonts w:ascii="Open Sans" w:hAnsi="Open Sans" w:cs="Open Sans"/>
              <w:sz w:val="20"/>
            </w:rPr>
            <w:instrText>TOC \o "1-3" \h \z \u</w:instrText>
          </w:r>
          <w:r w:rsidRPr="001B5BA3">
            <w:rPr>
              <w:rFonts w:ascii="Open Sans" w:hAnsi="Open Sans" w:cs="Open Sans"/>
              <w:sz w:val="20"/>
            </w:rPr>
            <w:fldChar w:fldCharType="separate"/>
          </w:r>
          <w:hyperlink w:anchor="_Toc156484325" w:history="1">
            <w:r w:rsidR="00C23EA2" w:rsidRPr="001B5BA3">
              <w:rPr>
                <w:rStyle w:val="Lienhypertexte"/>
                <w:rFonts w:ascii="Open Sans" w:hAnsi="Open Sans" w:cs="Open Sans"/>
                <w:noProof/>
                <w:sz w:val="20"/>
              </w:rPr>
              <w:t>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Introduction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_Toc156484325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26" w:history="1">
            <w:r w:rsidR="00C23EA2" w:rsidRPr="001B5BA3">
              <w:rPr>
                <w:rStyle w:val="Lienhypertexte"/>
                <w:rFonts w:ascii="Open Sans" w:hAnsi="Open Sans" w:cs="Open Sans"/>
                <w:noProof/>
                <w:sz w:val="20"/>
              </w:rPr>
              <w:t>1.1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Modalités</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_Toc156484326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27" w:history="1">
            <w:r w:rsidR="00C23EA2" w:rsidRPr="001B5BA3">
              <w:rPr>
                <w:rStyle w:val="Lienhypertexte"/>
                <w:rFonts w:ascii="Open Sans" w:hAnsi="Open Sans" w:cs="Open Sans"/>
                <w:noProof/>
                <w:sz w:val="20"/>
              </w:rPr>
              <w:t>1.2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OAV</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_Toc156484327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28" w:history="1">
            <w:r w:rsidR="00C23EA2" w:rsidRPr="001B5BA3">
              <w:rPr>
                <w:rStyle w:val="Lienhypertexte"/>
                <w:rFonts w:ascii="Open Sans" w:hAnsi="Open Sans" w:cs="Open Sans"/>
                <w:noProof/>
                <w:sz w:val="20"/>
              </w:rPr>
              <w:t>1.3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Carte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_Toc156484328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1"/>
            <w:tabs>
              <w:tab w:val="left" w:pos="440"/>
              <w:tab w:val="right" w:leader="dot" w:pos="9396"/>
            </w:tabs>
            <w:rPr>
              <w:rFonts w:ascii="Open Sans" w:hAnsi="Open Sans" w:cs="Open Sans"/>
              <w:noProof/>
              <w:sz w:val="20"/>
            </w:rPr>
          </w:pPr>
          <w:hyperlink w:anchor="_Toc156484329" w:history="1">
            <w:r w:rsidR="00C23EA2" w:rsidRPr="001B5BA3">
              <w:rPr>
                <w:rStyle w:val="Lienhypertexte"/>
                <w:rFonts w:ascii="Open Sans" w:hAnsi="Open Sans" w:cs="Open Sans"/>
                <w:noProof/>
                <w:sz w:val="20"/>
              </w:rPr>
              <w:t>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Le principal point d’entrée pour accéder aux ressources mises à disposition par l’université</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_Toc156484329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0" w:history="1">
            <w:r w:rsidR="00C23EA2" w:rsidRPr="001B5BA3">
              <w:rPr>
                <w:rStyle w:val="Lienhypertexte"/>
                <w:rFonts w:ascii="Open Sans" w:hAnsi="Open Sans" w:cs="Open Sans"/>
                <w:noProof/>
                <w:sz w:val="20"/>
              </w:rPr>
              <w:t>2.0.1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[[Focus MOC|Focus]]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_Toc156484330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2</w:t>
            </w:r>
            <w:r w:rsidR="00C23EA2" w:rsidRPr="001B5BA3">
              <w:rPr>
                <w:rFonts w:ascii="Open Sans" w:hAnsi="Open Sans" w:cs="Open Sans"/>
                <w:noProof/>
                <w:webHidden/>
                <w:sz w:val="20"/>
              </w:rPr>
              <w:fldChar w:fldCharType="end"/>
            </w:r>
          </w:hyperlink>
        </w:p>
        <w:p w:rsidR="00C23EA2" w:rsidRPr="001B5BA3" w:rsidRDefault="00CF4DCC">
          <w:pPr>
            <w:pStyle w:val="TM1"/>
            <w:tabs>
              <w:tab w:val="left" w:pos="480"/>
              <w:tab w:val="right" w:leader="dot" w:pos="9396"/>
            </w:tabs>
            <w:rPr>
              <w:rFonts w:ascii="Open Sans" w:hAnsi="Open Sans" w:cs="Open Sans"/>
              <w:noProof/>
              <w:sz w:val="20"/>
            </w:rPr>
          </w:pPr>
          <w:hyperlink w:anchor="_Toc156484331" w:history="1">
            <w:r w:rsidR="00C23EA2" w:rsidRPr="001B5BA3">
              <w:rPr>
                <w:rStyle w:val="Lienhypertexte"/>
                <w:rFonts w:ascii="Open Sans" w:hAnsi="Open Sans" w:cs="Open Sans"/>
                <w:noProof/>
                <w:sz w:val="20"/>
              </w:rPr>
              <w:t>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Trouver de la législation et de la jurisprudence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_Toc156484331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4</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32" w:history="1">
            <w:r w:rsidR="00C23EA2" w:rsidRPr="001B5BA3">
              <w:rPr>
                <w:rStyle w:val="Lienhypertexte"/>
                <w:rFonts w:ascii="Open Sans" w:hAnsi="Open Sans" w:cs="Open Sans"/>
                <w:noProof/>
                <w:sz w:val="20"/>
              </w:rPr>
              <w:t>3.1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Comment se renseigner sur les abréviations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_Toc156484332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4</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33" w:history="1">
            <w:r w:rsidR="00C23EA2" w:rsidRPr="001B5BA3">
              <w:rPr>
                <w:rStyle w:val="Lienhypertexte"/>
                <w:rFonts w:ascii="Open Sans" w:hAnsi="Open Sans" w:cs="Open Sans"/>
                <w:noProof/>
                <w:sz w:val="20"/>
              </w:rPr>
              <w:t>3.2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[[Légifrance]]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_Toc156484333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4</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4" w:history="1">
            <w:r w:rsidR="00C23EA2" w:rsidRPr="001B5BA3">
              <w:rPr>
                <w:rStyle w:val="Lienhypertexte"/>
                <w:rFonts w:ascii="Open Sans" w:hAnsi="Open Sans" w:cs="Open Sans"/>
                <w:noProof/>
                <w:sz w:val="20"/>
              </w:rPr>
              <w:t>3.2.1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Trouver les codes</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_Toc156484334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5</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5" w:history="1">
            <w:r w:rsidR="00C23EA2" w:rsidRPr="001B5BA3">
              <w:rPr>
                <w:rStyle w:val="Lienhypertexte"/>
                <w:rFonts w:ascii="Open Sans" w:hAnsi="Open Sans" w:cs="Open Sans"/>
                <w:noProof/>
                <w:sz w:val="20"/>
              </w:rPr>
              <w:t>3.2.2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Astuce pour chercher de la jurisprudence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_Toc156484335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5</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36" w:history="1">
            <w:r w:rsidR="00C23EA2" w:rsidRPr="001B5BA3">
              <w:rPr>
                <w:rStyle w:val="Lienhypertexte"/>
                <w:rFonts w:ascii="Open Sans" w:hAnsi="Open Sans" w:cs="Open Sans"/>
                <w:noProof/>
                <w:sz w:val="20"/>
              </w:rPr>
              <w:t>3.3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[[Dalloz.fr|Dalloz Etudiants]]</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_Toc156484336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5</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7" w:history="1">
            <w:r w:rsidR="00C23EA2" w:rsidRPr="001B5BA3">
              <w:rPr>
                <w:rStyle w:val="Lienhypertexte"/>
                <w:rFonts w:ascii="Open Sans" w:hAnsi="Open Sans" w:cs="Open Sans"/>
                <w:noProof/>
                <w:sz w:val="20"/>
              </w:rPr>
              <w:t>3.3.1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Présentation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_Toc156484337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5</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8" w:history="1">
            <w:r w:rsidR="00C23EA2" w:rsidRPr="001B5BA3">
              <w:rPr>
                <w:rStyle w:val="Lienhypertexte"/>
                <w:rFonts w:ascii="Open Sans" w:hAnsi="Open Sans" w:cs="Open Sans"/>
                <w:noProof/>
                <w:sz w:val="20"/>
              </w:rPr>
              <w:t>3.3.2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Démonstration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_Toc156484338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6</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39" w:history="1">
            <w:r w:rsidR="00C23EA2" w:rsidRPr="001B5BA3">
              <w:rPr>
                <w:rStyle w:val="Lienhypertexte"/>
                <w:rFonts w:ascii="Open Sans" w:hAnsi="Open Sans" w:cs="Open Sans"/>
                <w:noProof/>
                <w:sz w:val="20"/>
              </w:rPr>
              <w:t>3.3.3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Exemple de recherche dans Dalloz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_Toc156484339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7</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40" w:history="1">
            <w:r w:rsidR="00C23EA2" w:rsidRPr="001B5BA3">
              <w:rPr>
                <w:rStyle w:val="Lienhypertexte"/>
                <w:rFonts w:ascii="Open Sans" w:hAnsi="Open Sans" w:cs="Open Sans"/>
                <w:noProof/>
                <w:sz w:val="20"/>
              </w:rPr>
              <w:t>3.4</w:t>
            </w:r>
            <w:r w:rsidR="00C23EA2" w:rsidRPr="001B5BA3">
              <w:rPr>
                <w:rFonts w:ascii="Open Sans" w:hAnsi="Open Sans" w:cs="Open Sans"/>
                <w:noProof/>
                <w:sz w:val="20"/>
              </w:rPr>
              <w:tab/>
            </w:r>
            <w:r w:rsidR="00C23EA2" w:rsidRPr="001B5BA3">
              <w:rPr>
                <w:rStyle w:val="Lienhypertexte"/>
                <w:rFonts w:ascii="Open Sans" w:hAnsi="Open Sans" w:cs="Open Sans"/>
                <w:noProof/>
                <w:sz w:val="20"/>
              </w:rPr>
              <w:t>[[Lexis 360 Intelligence|Lexis 360 Intelligence]]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_Toc156484340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7</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1" w:history="1">
            <w:r w:rsidR="00C23EA2" w:rsidRPr="001B5BA3">
              <w:rPr>
                <w:rStyle w:val="Lienhypertexte"/>
                <w:rFonts w:ascii="Open Sans" w:hAnsi="Open Sans" w:cs="Open Sans"/>
                <w:noProof/>
                <w:sz w:val="20"/>
              </w:rPr>
              <w:t>3.4.1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Présentation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_Toc156484341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7</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2" w:history="1">
            <w:r w:rsidR="00C23EA2" w:rsidRPr="001B5BA3">
              <w:rPr>
                <w:rStyle w:val="Lienhypertexte"/>
                <w:rFonts w:ascii="Open Sans" w:hAnsi="Open Sans" w:cs="Open Sans"/>
                <w:noProof/>
                <w:sz w:val="20"/>
              </w:rPr>
              <w:t>3.4.2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Démonstration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_Toc156484342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7</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3" w:history="1">
            <w:r w:rsidR="00C23EA2" w:rsidRPr="001B5BA3">
              <w:rPr>
                <w:rStyle w:val="Lienhypertexte"/>
                <w:rFonts w:ascii="Open Sans" w:hAnsi="Open Sans" w:cs="Open Sans"/>
                <w:noProof/>
                <w:sz w:val="20"/>
              </w:rPr>
              <w:t>3.4.3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Dans quel cas utiliser Lexis 360 Intelligence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_Toc156484343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4" w:history="1">
            <w:r w:rsidR="00C23EA2" w:rsidRPr="001B5BA3">
              <w:rPr>
                <w:rStyle w:val="Lienhypertexte"/>
                <w:rFonts w:ascii="Open Sans" w:hAnsi="Open Sans" w:cs="Open Sans"/>
                <w:noProof/>
                <w:sz w:val="20"/>
              </w:rPr>
              <w:t>3.4.4</w:t>
            </w:r>
            <w:r w:rsidR="00C23EA2" w:rsidRPr="001B5BA3">
              <w:rPr>
                <w:rFonts w:ascii="Open Sans" w:hAnsi="Open Sans" w:cs="Open Sans"/>
                <w:noProof/>
                <w:sz w:val="20"/>
              </w:rPr>
              <w:tab/>
            </w:r>
            <w:r w:rsidR="00C23EA2" w:rsidRPr="001B5BA3">
              <w:rPr>
                <w:rStyle w:val="Lienhypertexte"/>
                <w:rFonts w:ascii="Open Sans" w:hAnsi="Open Sans" w:cs="Open Sans"/>
                <w:noProof/>
                <w:sz w:val="20"/>
              </w:rPr>
              <w:t>Exemple de recherche dans Lexis 360 Intelligence</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_Toc156484344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45" w:history="1">
            <w:r w:rsidR="00C23EA2" w:rsidRPr="001B5BA3">
              <w:rPr>
                <w:rStyle w:val="Lienhypertexte"/>
                <w:rFonts w:ascii="Open Sans" w:hAnsi="Open Sans" w:cs="Open Sans"/>
                <w:noProof/>
                <w:sz w:val="20"/>
              </w:rPr>
              <w:t>3.5</w:t>
            </w:r>
            <w:r w:rsidR="00C23EA2" w:rsidRPr="001B5BA3">
              <w:rPr>
                <w:rFonts w:ascii="Open Sans" w:hAnsi="Open Sans" w:cs="Open Sans"/>
                <w:noProof/>
                <w:sz w:val="20"/>
              </w:rPr>
              <w:tab/>
            </w:r>
            <w:r w:rsidR="00C23EA2" w:rsidRPr="001B5BA3">
              <w:rPr>
                <w:rStyle w:val="Lienhypertexte"/>
                <w:rFonts w:ascii="Open Sans" w:hAnsi="Open Sans" w:cs="Open Sans"/>
                <w:noProof/>
                <w:sz w:val="20"/>
              </w:rPr>
              <w:t>Comparatif Dalloz/Lexis 360 Intelligence :</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_Toc156484345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1"/>
            <w:tabs>
              <w:tab w:val="left" w:pos="480"/>
              <w:tab w:val="right" w:leader="dot" w:pos="9396"/>
            </w:tabs>
            <w:rPr>
              <w:rFonts w:ascii="Open Sans" w:hAnsi="Open Sans" w:cs="Open Sans"/>
              <w:noProof/>
              <w:sz w:val="20"/>
            </w:rPr>
          </w:pPr>
          <w:hyperlink w:anchor="_Toc156484346" w:history="1">
            <w:r w:rsidR="00C23EA2" w:rsidRPr="001B5BA3">
              <w:rPr>
                <w:rStyle w:val="Lienhypertexte"/>
                <w:rFonts w:ascii="Open Sans" w:hAnsi="Open Sans" w:cs="Open Sans"/>
                <w:noProof/>
                <w:sz w:val="20"/>
              </w:rPr>
              <w:t>4</w:t>
            </w:r>
            <w:r w:rsidR="00C23EA2" w:rsidRPr="001B5BA3">
              <w:rPr>
                <w:rFonts w:ascii="Open Sans" w:hAnsi="Open Sans" w:cs="Open Sans"/>
                <w:noProof/>
                <w:sz w:val="20"/>
              </w:rPr>
              <w:tab/>
            </w:r>
            <w:r w:rsidR="00C23EA2" w:rsidRPr="001B5BA3">
              <w:rPr>
                <w:rStyle w:val="Lienhypertexte"/>
                <w:rFonts w:ascii="Open Sans" w:hAnsi="Open Sans" w:cs="Open Sans"/>
                <w:noProof/>
                <w:sz w:val="20"/>
              </w:rPr>
              <w:t>Trouver de la doctrine et des articles en Sciences Humaines et Sociales</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_Toc156484346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47" w:history="1">
            <w:r w:rsidR="00C23EA2" w:rsidRPr="001B5BA3">
              <w:rPr>
                <w:rStyle w:val="Lienhypertexte"/>
                <w:rFonts w:ascii="Open Sans" w:hAnsi="Open Sans" w:cs="Open Sans"/>
                <w:noProof/>
                <w:sz w:val="20"/>
              </w:rPr>
              <w:t>4.1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Open Edition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_Toc156484347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8" w:history="1">
            <w:r w:rsidR="00C23EA2" w:rsidRPr="001B5BA3">
              <w:rPr>
                <w:rStyle w:val="Lienhypertexte"/>
                <w:rFonts w:ascii="Open Sans" w:hAnsi="Open Sans" w:cs="Open Sans"/>
                <w:noProof/>
                <w:sz w:val="20"/>
              </w:rPr>
              <w:t>4.1.1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Présentation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_Toc156484348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8</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49" w:history="1">
            <w:r w:rsidR="00C23EA2" w:rsidRPr="001B5BA3">
              <w:rPr>
                <w:rStyle w:val="Lienhypertexte"/>
                <w:rFonts w:ascii="Open Sans" w:hAnsi="Open Sans" w:cs="Open Sans"/>
                <w:noProof/>
                <w:sz w:val="20"/>
              </w:rPr>
              <w:t>4.1.2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Démonstration et conseils d’utilisation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_Toc156484349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9</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50" w:history="1">
            <w:r w:rsidR="00C23EA2" w:rsidRPr="001B5BA3">
              <w:rPr>
                <w:rStyle w:val="Lienhypertexte"/>
                <w:rFonts w:ascii="Open Sans" w:hAnsi="Open Sans" w:cs="Open Sans"/>
                <w:noProof/>
                <w:sz w:val="20"/>
              </w:rPr>
              <w:t>4.2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Cairn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_Toc156484350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9</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51" w:history="1">
            <w:r w:rsidR="00C23EA2" w:rsidRPr="001B5BA3">
              <w:rPr>
                <w:rStyle w:val="Lienhypertexte"/>
                <w:rFonts w:ascii="Open Sans" w:hAnsi="Open Sans" w:cs="Open Sans"/>
                <w:noProof/>
                <w:sz w:val="20"/>
              </w:rPr>
              <w:t>4.2.1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[[Cairn.info|Présentation]]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_Toc156484351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9</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52" w:history="1">
            <w:r w:rsidR="00C23EA2" w:rsidRPr="001B5BA3">
              <w:rPr>
                <w:rStyle w:val="Lienhypertexte"/>
                <w:rFonts w:ascii="Open Sans" w:hAnsi="Open Sans" w:cs="Open Sans"/>
                <w:noProof/>
                <w:sz w:val="20"/>
              </w:rPr>
              <w:t>4.2.2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Démonstration et conseils d’utilisation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_Toc156484352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9</w:t>
            </w:r>
            <w:r w:rsidR="00C23EA2" w:rsidRPr="001B5BA3">
              <w:rPr>
                <w:rFonts w:ascii="Open Sans" w:hAnsi="Open Sans" w:cs="Open Sans"/>
                <w:noProof/>
                <w:webHidden/>
                <w:sz w:val="20"/>
              </w:rPr>
              <w:fldChar w:fldCharType="end"/>
            </w:r>
          </w:hyperlink>
        </w:p>
        <w:p w:rsidR="00C23EA2" w:rsidRPr="001B5BA3" w:rsidRDefault="00CF4DCC">
          <w:pPr>
            <w:pStyle w:val="TM2"/>
            <w:tabs>
              <w:tab w:val="left" w:pos="880"/>
              <w:tab w:val="right" w:leader="dot" w:pos="9396"/>
            </w:tabs>
            <w:rPr>
              <w:rFonts w:ascii="Open Sans" w:hAnsi="Open Sans" w:cs="Open Sans"/>
              <w:noProof/>
              <w:sz w:val="20"/>
            </w:rPr>
          </w:pPr>
          <w:hyperlink w:anchor="_Toc156484353" w:history="1">
            <w:r w:rsidR="00C23EA2" w:rsidRPr="001B5BA3">
              <w:rPr>
                <w:rStyle w:val="Lienhypertexte"/>
                <w:rFonts w:ascii="Open Sans" w:hAnsi="Open Sans" w:cs="Open Sans"/>
                <w:noProof/>
                <w:sz w:val="20"/>
              </w:rPr>
              <w:t>4.3</w:t>
            </w:r>
            <w:r w:rsidR="00C23EA2" w:rsidRPr="001B5BA3">
              <w:rPr>
                <w:rFonts w:ascii="Open Sans" w:hAnsi="Open Sans" w:cs="Open Sans"/>
                <w:noProof/>
                <w:sz w:val="20"/>
              </w:rPr>
              <w:tab/>
            </w:r>
            <w:r w:rsidR="00C23EA2" w:rsidRPr="001B5BA3">
              <w:rPr>
                <w:rStyle w:val="Lienhypertexte"/>
                <w:rFonts w:ascii="Open Sans" w:hAnsi="Open Sans" w:cs="Open Sans"/>
                <w:noProof/>
                <w:sz w:val="20"/>
              </w:rPr>
              <w:t>ledoctrinal</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_Toc156484353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10</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54" w:history="1">
            <w:r w:rsidR="00C23EA2" w:rsidRPr="001B5BA3">
              <w:rPr>
                <w:rStyle w:val="Lienhypertexte"/>
                <w:rFonts w:ascii="Open Sans" w:hAnsi="Open Sans" w:cs="Open Sans"/>
                <w:noProof/>
                <w:sz w:val="20"/>
              </w:rPr>
              <w:t>4.3.1</w:t>
            </w:r>
            <w:r w:rsidR="00C23EA2" w:rsidRPr="001B5BA3">
              <w:rPr>
                <w:rFonts w:ascii="Open Sans" w:hAnsi="Open Sans" w:cs="Open Sans"/>
                <w:noProof/>
                <w:sz w:val="20"/>
              </w:rPr>
              <w:tab/>
            </w:r>
            <w:r w:rsidR="00C23EA2" w:rsidRPr="001B5BA3">
              <w:rPr>
                <w:rStyle w:val="Lienhypertexte"/>
                <w:rFonts w:ascii="Open Sans" w:hAnsi="Open Sans" w:cs="Open Sans"/>
                <w:noProof/>
                <w:sz w:val="20"/>
              </w:rPr>
              <w:t>Présentation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_Toc156484354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10</w:t>
            </w:r>
            <w:r w:rsidR="00C23EA2" w:rsidRPr="001B5BA3">
              <w:rPr>
                <w:rFonts w:ascii="Open Sans" w:hAnsi="Open Sans" w:cs="Open Sans"/>
                <w:noProof/>
                <w:webHidden/>
                <w:sz w:val="20"/>
              </w:rPr>
              <w:fldChar w:fldCharType="end"/>
            </w:r>
          </w:hyperlink>
        </w:p>
        <w:p w:rsidR="00C23EA2" w:rsidRPr="001B5BA3" w:rsidRDefault="00CF4DCC">
          <w:pPr>
            <w:pStyle w:val="TM3"/>
            <w:tabs>
              <w:tab w:val="left" w:pos="1320"/>
              <w:tab w:val="right" w:leader="dot" w:pos="9396"/>
            </w:tabs>
            <w:rPr>
              <w:rFonts w:ascii="Open Sans" w:hAnsi="Open Sans" w:cs="Open Sans"/>
              <w:noProof/>
              <w:sz w:val="20"/>
            </w:rPr>
          </w:pPr>
          <w:hyperlink w:anchor="_Toc156484355" w:history="1">
            <w:r w:rsidR="00C23EA2" w:rsidRPr="001B5BA3">
              <w:rPr>
                <w:rStyle w:val="Lienhypertexte"/>
                <w:rFonts w:ascii="Open Sans" w:hAnsi="Open Sans" w:cs="Open Sans"/>
                <w:noProof/>
                <w:sz w:val="20"/>
              </w:rPr>
              <w:t>4.3.2</w:t>
            </w:r>
            <w:r w:rsidR="00C23EA2" w:rsidRPr="001B5BA3">
              <w:rPr>
                <w:rFonts w:ascii="Open Sans" w:hAnsi="Open Sans" w:cs="Open Sans"/>
                <w:noProof/>
                <w:sz w:val="20"/>
              </w:rPr>
              <w:tab/>
            </w:r>
            <w:r w:rsidR="00C23EA2" w:rsidRPr="001B5BA3">
              <w:rPr>
                <w:rStyle w:val="Lienhypertexte"/>
                <w:rFonts w:ascii="Open Sans" w:hAnsi="Open Sans" w:cs="Open Sans"/>
                <w:noProof/>
                <w:sz w:val="20"/>
              </w:rPr>
              <w:t>Démonstration et conseils d’utilisation</w:t>
            </w:r>
            <w:r w:rsidR="00C23EA2" w:rsidRPr="001B5BA3">
              <w:rPr>
                <w:rFonts w:ascii="Open Sans" w:hAnsi="Open Sans" w:cs="Open Sans"/>
                <w:noProof/>
                <w:webHidden/>
                <w:sz w:val="20"/>
              </w:rPr>
              <w:tab/>
            </w:r>
            <w:r w:rsidR="00C23EA2" w:rsidRPr="001B5BA3">
              <w:rPr>
                <w:rFonts w:ascii="Open Sans" w:hAnsi="Open Sans" w:cs="Open Sans"/>
                <w:noProof/>
                <w:webHidden/>
                <w:sz w:val="20"/>
              </w:rPr>
              <w:fldChar w:fldCharType="begin"/>
            </w:r>
            <w:r w:rsidR="00C23EA2" w:rsidRPr="001B5BA3">
              <w:rPr>
                <w:rFonts w:ascii="Open Sans" w:hAnsi="Open Sans" w:cs="Open Sans"/>
                <w:noProof/>
                <w:webHidden/>
                <w:sz w:val="20"/>
              </w:rPr>
              <w:instrText xml:space="preserve"> PAGEREF _Toc156484355 \h </w:instrText>
            </w:r>
            <w:r w:rsidR="00C23EA2" w:rsidRPr="001B5BA3">
              <w:rPr>
                <w:rFonts w:ascii="Open Sans" w:hAnsi="Open Sans" w:cs="Open Sans"/>
                <w:noProof/>
                <w:webHidden/>
                <w:sz w:val="20"/>
              </w:rPr>
            </w:r>
            <w:r w:rsidR="00C23EA2" w:rsidRPr="001B5BA3">
              <w:rPr>
                <w:rFonts w:ascii="Open Sans" w:hAnsi="Open Sans" w:cs="Open Sans"/>
                <w:noProof/>
                <w:webHidden/>
                <w:sz w:val="20"/>
              </w:rPr>
              <w:fldChar w:fldCharType="separate"/>
            </w:r>
            <w:r w:rsidR="00C23EA2" w:rsidRPr="001B5BA3">
              <w:rPr>
                <w:rFonts w:ascii="Open Sans" w:hAnsi="Open Sans" w:cs="Open Sans"/>
                <w:noProof/>
                <w:webHidden/>
                <w:sz w:val="20"/>
              </w:rPr>
              <w:t>10</w:t>
            </w:r>
            <w:r w:rsidR="00C23EA2" w:rsidRPr="001B5BA3">
              <w:rPr>
                <w:rFonts w:ascii="Open Sans" w:hAnsi="Open Sans" w:cs="Open Sans"/>
                <w:noProof/>
                <w:webHidden/>
                <w:sz w:val="20"/>
              </w:rPr>
              <w:fldChar w:fldCharType="end"/>
            </w:r>
          </w:hyperlink>
        </w:p>
        <w:p w:rsidR="0096179F" w:rsidRPr="001B5BA3" w:rsidRDefault="00E82819">
          <w:pPr>
            <w:rPr>
              <w:rFonts w:ascii="Open Sans" w:hAnsi="Open Sans" w:cs="Open Sans"/>
              <w:sz w:val="20"/>
            </w:rPr>
          </w:pPr>
          <w:r w:rsidRPr="001B5BA3">
            <w:rPr>
              <w:rFonts w:ascii="Open Sans" w:hAnsi="Open Sans" w:cs="Open Sans"/>
              <w:sz w:val="20"/>
            </w:rPr>
            <w:fldChar w:fldCharType="end"/>
          </w:r>
        </w:p>
      </w:sdtContent>
    </w:sdt>
    <w:p w:rsidR="00CF4DCC" w:rsidRDefault="00CF4DCC">
      <w:pPr>
        <w:pStyle w:val="Titre1"/>
        <w:rPr>
          <w:rStyle w:val="SectionNumber"/>
          <w:rFonts w:ascii="Open Sans" w:hAnsi="Open Sans" w:cs="Open Sans"/>
          <w:sz w:val="24"/>
        </w:rPr>
      </w:pPr>
      <w:bookmarkStart w:id="0" w:name="_Toc156484325"/>
      <w:bookmarkStart w:id="1" w:name="introduction"/>
    </w:p>
    <w:p w:rsidR="00CF4DCC" w:rsidRDefault="00CF4DCC">
      <w:pPr>
        <w:rPr>
          <w:rStyle w:val="SectionNumber"/>
          <w:rFonts w:ascii="Open Sans" w:eastAsiaTheme="majorEastAsia" w:hAnsi="Open Sans" w:cs="Open Sans"/>
          <w:b/>
          <w:bCs/>
          <w:color w:val="4F81BD" w:themeColor="accent1"/>
          <w:szCs w:val="32"/>
        </w:rPr>
      </w:pPr>
      <w:r>
        <w:rPr>
          <w:rStyle w:val="SectionNumber"/>
          <w:rFonts w:ascii="Open Sans" w:hAnsi="Open Sans" w:cs="Open Sans"/>
        </w:rPr>
        <w:br w:type="page"/>
      </w:r>
    </w:p>
    <w:p w:rsidR="0096179F" w:rsidRPr="001B5BA3" w:rsidRDefault="00E82819">
      <w:pPr>
        <w:pStyle w:val="Titre1"/>
        <w:rPr>
          <w:rFonts w:ascii="Open Sans" w:hAnsi="Open Sans" w:cs="Open Sans"/>
          <w:sz w:val="24"/>
        </w:rPr>
      </w:pPr>
      <w:bookmarkStart w:id="2" w:name="_GoBack"/>
      <w:bookmarkEnd w:id="2"/>
      <w:r w:rsidRPr="001B5BA3">
        <w:rPr>
          <w:rStyle w:val="SectionNumber"/>
          <w:rFonts w:ascii="Open Sans" w:hAnsi="Open Sans" w:cs="Open Sans"/>
          <w:sz w:val="24"/>
        </w:rPr>
        <w:lastRenderedPageBreak/>
        <w:t>1</w:t>
      </w:r>
      <w:r w:rsidRPr="001B5BA3">
        <w:rPr>
          <w:rFonts w:ascii="Open Sans" w:hAnsi="Open Sans" w:cs="Open Sans"/>
          <w:sz w:val="24"/>
        </w:rPr>
        <w:tab/>
        <w:t>Introduction</w:t>
      </w:r>
      <w:bookmarkEnd w:id="0"/>
    </w:p>
    <w:p w:rsidR="0096179F" w:rsidRPr="001B5BA3" w:rsidRDefault="00E82819">
      <w:pPr>
        <w:pStyle w:val="Titre2"/>
        <w:rPr>
          <w:rFonts w:ascii="Open Sans" w:hAnsi="Open Sans" w:cs="Open Sans"/>
          <w:sz w:val="22"/>
        </w:rPr>
      </w:pPr>
      <w:bookmarkStart w:id="3" w:name="_Toc156484326"/>
      <w:bookmarkStart w:id="4" w:name="modalités"/>
      <w:r w:rsidRPr="001B5BA3">
        <w:rPr>
          <w:rStyle w:val="SectionNumber"/>
          <w:rFonts w:ascii="Open Sans" w:hAnsi="Open Sans" w:cs="Open Sans"/>
          <w:sz w:val="22"/>
        </w:rPr>
        <w:t>1.1</w:t>
      </w:r>
      <w:r w:rsidRPr="001B5BA3">
        <w:rPr>
          <w:rFonts w:ascii="Open Sans" w:hAnsi="Open Sans" w:cs="Open Sans"/>
          <w:sz w:val="22"/>
        </w:rPr>
        <w:tab/>
        <w:t>Modalités</w:t>
      </w:r>
      <w:bookmarkEnd w:id="3"/>
    </w:p>
    <w:p w:rsidR="0096179F" w:rsidRPr="001B5BA3" w:rsidRDefault="00E82819">
      <w:pPr>
        <w:pStyle w:val="FirstParagraph"/>
        <w:rPr>
          <w:rFonts w:ascii="Open Sans" w:hAnsi="Open Sans" w:cs="Open Sans"/>
          <w:sz w:val="20"/>
        </w:rPr>
      </w:pPr>
      <w:r w:rsidRPr="001B5BA3">
        <w:rPr>
          <w:rFonts w:ascii="Open Sans" w:hAnsi="Open Sans" w:cs="Open Sans"/>
          <w:sz w:val="20"/>
        </w:rPr>
        <w:t xml:space="preserve">La formation a été commandée par </w:t>
      </w:r>
      <w:r w:rsidRPr="001B5BA3">
        <w:rPr>
          <w:rFonts w:ascii="Open Sans" w:hAnsi="Open Sans" w:cs="Open Sans"/>
          <w:b/>
          <w:bCs/>
          <w:sz w:val="20"/>
        </w:rPr>
        <w:t>Fabien Lechevalier</w:t>
      </w:r>
      <w:r w:rsidRPr="001B5BA3">
        <w:rPr>
          <w:rFonts w:ascii="Open Sans" w:hAnsi="Open Sans" w:cs="Open Sans"/>
          <w:sz w:val="20"/>
        </w:rPr>
        <w:t xml:space="preserve"> pour des étudiants de </w:t>
      </w:r>
      <w:r w:rsidRPr="001B5BA3">
        <w:rPr>
          <w:rFonts w:ascii="Open Sans" w:hAnsi="Open Sans" w:cs="Open Sans"/>
          <w:b/>
          <w:bCs/>
          <w:sz w:val="20"/>
        </w:rPr>
        <w:t>L1 Droit DU Law &amp; Advisory</w:t>
      </w:r>
      <w:r w:rsidRPr="001B5BA3">
        <w:rPr>
          <w:rFonts w:ascii="Open Sans" w:hAnsi="Open Sans" w:cs="Open Sans"/>
          <w:sz w:val="20"/>
        </w:rPr>
        <w:t xml:space="preserve"> - Date : 24/01/24 - Heure : 9h30 - Durée prévue : 90 minutes - Lieu : Campus Jean Monnet, Salle 201 - Nombre de participants : - Formateurs : - Samuel Jamet - David Monégat</w:t>
      </w:r>
    </w:p>
    <w:p w:rsidR="0096179F" w:rsidRPr="001B5BA3" w:rsidRDefault="00E82819">
      <w:pPr>
        <w:pStyle w:val="Titre2"/>
        <w:rPr>
          <w:rFonts w:ascii="Open Sans" w:hAnsi="Open Sans" w:cs="Open Sans"/>
          <w:sz w:val="22"/>
        </w:rPr>
      </w:pPr>
      <w:bookmarkStart w:id="5" w:name="_Toc156484327"/>
      <w:bookmarkStart w:id="6" w:name="oav"/>
      <w:bookmarkEnd w:id="4"/>
      <w:r w:rsidRPr="001B5BA3">
        <w:rPr>
          <w:rStyle w:val="SectionNumber"/>
          <w:rFonts w:ascii="Open Sans" w:hAnsi="Open Sans" w:cs="Open Sans"/>
          <w:sz w:val="22"/>
        </w:rPr>
        <w:t>1.2</w:t>
      </w:r>
      <w:r w:rsidRPr="001B5BA3">
        <w:rPr>
          <w:rFonts w:ascii="Open Sans" w:hAnsi="Open Sans" w:cs="Open Sans"/>
          <w:sz w:val="22"/>
        </w:rPr>
        <w:tab/>
        <w:t>OAV</w:t>
      </w:r>
      <w:bookmarkEnd w:id="5"/>
    </w:p>
    <w:p w:rsidR="0096179F" w:rsidRPr="001B5BA3" w:rsidRDefault="00E82819">
      <w:pPr>
        <w:pStyle w:val="Titre2"/>
        <w:rPr>
          <w:rFonts w:ascii="Open Sans" w:hAnsi="Open Sans" w:cs="Open Sans"/>
          <w:sz w:val="22"/>
        </w:rPr>
      </w:pPr>
      <w:bookmarkStart w:id="7" w:name="_Toc156484328"/>
      <w:bookmarkStart w:id="8" w:name="carte"/>
      <w:bookmarkEnd w:id="6"/>
      <w:r w:rsidRPr="001B5BA3">
        <w:rPr>
          <w:rStyle w:val="SectionNumber"/>
          <w:rFonts w:ascii="Open Sans" w:hAnsi="Open Sans" w:cs="Open Sans"/>
          <w:sz w:val="22"/>
        </w:rPr>
        <w:t>1.3</w:t>
      </w:r>
      <w:r w:rsidRPr="001B5BA3">
        <w:rPr>
          <w:rFonts w:ascii="Open Sans" w:hAnsi="Open Sans" w:cs="Open Sans"/>
          <w:sz w:val="22"/>
        </w:rPr>
        <w:tab/>
        <w:t>Carte</w:t>
      </w:r>
      <w:bookmarkEnd w:id="7"/>
    </w:p>
    <w:p w:rsidR="0096179F" w:rsidRPr="001B5BA3" w:rsidRDefault="00CF4DCC">
      <w:pPr>
        <w:pStyle w:val="FirstParagraph"/>
        <w:rPr>
          <w:rFonts w:ascii="Open Sans" w:hAnsi="Open Sans" w:cs="Open Sans"/>
          <w:sz w:val="20"/>
        </w:rPr>
      </w:pPr>
      <w:r>
        <w:rPr>
          <w:rFonts w:ascii="Open Sans" w:hAnsi="Open Sans" w:cs="Open Sans"/>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9.85pt;height:296.3pt">
            <v:imagedata r:id="rId7" o:title="Carte L1 Droit DU L&amp;A"/>
          </v:shape>
        </w:pict>
      </w:r>
    </w:p>
    <w:p w:rsidR="0096179F" w:rsidRPr="001B5BA3" w:rsidRDefault="00E82819">
      <w:pPr>
        <w:pStyle w:val="Titre1"/>
        <w:rPr>
          <w:rFonts w:ascii="Open Sans" w:hAnsi="Open Sans" w:cs="Open Sans"/>
          <w:sz w:val="24"/>
        </w:rPr>
      </w:pPr>
      <w:bookmarkStart w:id="9" w:name="_Toc156484329"/>
      <w:bookmarkStart w:id="10" w:name="X284e9fd9f559d8ddb5d51f6c0c7ee626f69eee8"/>
      <w:bookmarkEnd w:id="1"/>
      <w:bookmarkEnd w:id="8"/>
      <w:r w:rsidRPr="001B5BA3">
        <w:rPr>
          <w:rStyle w:val="SectionNumber"/>
          <w:rFonts w:ascii="Open Sans" w:hAnsi="Open Sans" w:cs="Open Sans"/>
          <w:sz w:val="24"/>
        </w:rPr>
        <w:t>2</w:t>
      </w:r>
      <w:r w:rsidRPr="001B5BA3">
        <w:rPr>
          <w:rFonts w:ascii="Open Sans" w:hAnsi="Open Sans" w:cs="Open Sans"/>
          <w:sz w:val="24"/>
        </w:rPr>
        <w:tab/>
        <w:t>Le principal point d’entrée pour accéder aux ressources mises à disposition par l’université</w:t>
      </w:r>
      <w:bookmarkEnd w:id="9"/>
    </w:p>
    <w:p w:rsidR="0096179F" w:rsidRPr="001B5BA3" w:rsidRDefault="00E82819">
      <w:pPr>
        <w:pStyle w:val="Titre3"/>
        <w:rPr>
          <w:rFonts w:ascii="Open Sans" w:hAnsi="Open Sans" w:cs="Open Sans"/>
          <w:sz w:val="20"/>
        </w:rPr>
      </w:pPr>
      <w:bookmarkStart w:id="11" w:name="_Toc156484330"/>
      <w:bookmarkStart w:id="12" w:name="focus-mocfocus"/>
      <w:r w:rsidRPr="001B5BA3">
        <w:rPr>
          <w:rStyle w:val="SectionNumber"/>
          <w:rFonts w:ascii="Open Sans" w:hAnsi="Open Sans" w:cs="Open Sans"/>
          <w:sz w:val="20"/>
        </w:rPr>
        <w:t>2.0.1</w:t>
      </w:r>
      <w:r w:rsidRPr="001B5BA3">
        <w:rPr>
          <w:rFonts w:ascii="Open Sans" w:hAnsi="Open Sans" w:cs="Open Sans"/>
          <w:sz w:val="20"/>
        </w:rPr>
        <w:tab/>
        <w:t>[[Focus MOC|Focus]] :</w:t>
      </w:r>
      <w:bookmarkEnd w:id="11"/>
    </w:p>
    <w:p w:rsidR="0096179F" w:rsidRPr="001B5BA3" w:rsidRDefault="00E82819">
      <w:pPr>
        <w:pStyle w:val="Titre4"/>
        <w:rPr>
          <w:rFonts w:ascii="Open Sans" w:hAnsi="Open Sans" w:cs="Open Sans"/>
          <w:sz w:val="20"/>
        </w:rPr>
      </w:pPr>
      <w:bookmarkStart w:id="13" w:name="présentation"/>
      <w:r w:rsidRPr="001B5BA3">
        <w:rPr>
          <w:rStyle w:val="SectionNumber"/>
          <w:rFonts w:ascii="Open Sans" w:hAnsi="Open Sans" w:cs="Open Sans"/>
          <w:sz w:val="20"/>
        </w:rPr>
        <w:t>2.0.1.1</w:t>
      </w:r>
      <w:r w:rsidRPr="001B5BA3">
        <w:rPr>
          <w:rFonts w:ascii="Open Sans" w:hAnsi="Open Sans" w:cs="Open Sans"/>
          <w:sz w:val="20"/>
        </w:rPr>
        <w:tab/>
        <w:t>Présentation :</w:t>
      </w:r>
    </w:p>
    <w:p w:rsidR="0096179F" w:rsidRPr="001B5BA3" w:rsidRDefault="00E82819">
      <w:pPr>
        <w:pStyle w:val="Compact"/>
        <w:numPr>
          <w:ilvl w:val="0"/>
          <w:numId w:val="2"/>
        </w:numPr>
        <w:rPr>
          <w:rFonts w:ascii="Open Sans" w:hAnsi="Open Sans" w:cs="Open Sans"/>
          <w:sz w:val="20"/>
        </w:rPr>
      </w:pPr>
      <w:r w:rsidRPr="001B5BA3">
        <w:rPr>
          <w:rFonts w:ascii="Open Sans" w:hAnsi="Open Sans" w:cs="Open Sans"/>
          <w:sz w:val="20"/>
        </w:rPr>
        <w:t>Outil de recherche unique des bibliothèques de l’Université Paris-Saclay</w:t>
      </w:r>
    </w:p>
    <w:p w:rsidR="0096179F" w:rsidRPr="001B5BA3" w:rsidRDefault="00E82819">
      <w:pPr>
        <w:pStyle w:val="Compact"/>
        <w:numPr>
          <w:ilvl w:val="0"/>
          <w:numId w:val="2"/>
        </w:numPr>
        <w:rPr>
          <w:rFonts w:ascii="Open Sans" w:hAnsi="Open Sans" w:cs="Open Sans"/>
          <w:sz w:val="20"/>
        </w:rPr>
      </w:pPr>
      <w:r w:rsidRPr="001B5BA3">
        <w:rPr>
          <w:rFonts w:ascii="Open Sans" w:hAnsi="Open Sans" w:cs="Open Sans"/>
          <w:sz w:val="20"/>
        </w:rPr>
        <w:t>Permet de trouver tout type de documents dans l’ensemble des bibliothèques du réseau</w:t>
      </w:r>
    </w:p>
    <w:p w:rsidR="0096179F" w:rsidRPr="001B5BA3" w:rsidRDefault="00E82819">
      <w:pPr>
        <w:pStyle w:val="Compact"/>
        <w:numPr>
          <w:ilvl w:val="0"/>
          <w:numId w:val="2"/>
        </w:numPr>
        <w:rPr>
          <w:rFonts w:ascii="Open Sans" w:hAnsi="Open Sans" w:cs="Open Sans"/>
          <w:sz w:val="20"/>
        </w:rPr>
      </w:pPr>
      <w:r w:rsidRPr="001B5BA3">
        <w:rPr>
          <w:rFonts w:ascii="Open Sans" w:hAnsi="Open Sans" w:cs="Open Sans"/>
          <w:sz w:val="20"/>
        </w:rPr>
        <w:t>Lien direct vers les documents en ligne (si votre établissement y a accès)</w:t>
      </w:r>
    </w:p>
    <w:p w:rsidR="0096179F" w:rsidRPr="001B5BA3" w:rsidRDefault="00E82819">
      <w:pPr>
        <w:pStyle w:val="Compact"/>
        <w:numPr>
          <w:ilvl w:val="0"/>
          <w:numId w:val="2"/>
        </w:numPr>
        <w:rPr>
          <w:rFonts w:ascii="Open Sans" w:hAnsi="Open Sans" w:cs="Open Sans"/>
          <w:sz w:val="20"/>
        </w:rPr>
      </w:pPr>
      <w:r w:rsidRPr="001B5BA3">
        <w:rPr>
          <w:rFonts w:ascii="Open Sans" w:hAnsi="Open Sans" w:cs="Open Sans"/>
          <w:sz w:val="20"/>
        </w:rPr>
        <w:t>Barre de recherche Focus accessible sur le site de l’Université Paris-Saclay</w:t>
      </w:r>
    </w:p>
    <w:p w:rsidR="0096179F" w:rsidRPr="001B5BA3" w:rsidRDefault="00E82819">
      <w:pPr>
        <w:pStyle w:val="Titre4"/>
        <w:rPr>
          <w:rFonts w:ascii="Open Sans" w:hAnsi="Open Sans" w:cs="Open Sans"/>
          <w:sz w:val="20"/>
        </w:rPr>
      </w:pPr>
      <w:bookmarkStart w:id="14" w:name="démonstration"/>
      <w:bookmarkEnd w:id="13"/>
      <w:r w:rsidRPr="001B5BA3">
        <w:rPr>
          <w:rStyle w:val="SectionNumber"/>
          <w:rFonts w:ascii="Open Sans" w:hAnsi="Open Sans" w:cs="Open Sans"/>
          <w:sz w:val="20"/>
        </w:rPr>
        <w:lastRenderedPageBreak/>
        <w:t>2.0.1.2</w:t>
      </w:r>
      <w:r w:rsidRPr="001B5BA3">
        <w:rPr>
          <w:rFonts w:ascii="Open Sans" w:hAnsi="Open Sans" w:cs="Open Sans"/>
          <w:sz w:val="20"/>
        </w:rPr>
        <w:tab/>
        <w:t>Démonstration :</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b/>
          <w:bCs/>
          <w:sz w:val="20"/>
        </w:rPr>
        <w:t>Chemin pour trouver Focus sur site Paris-Saclay</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Barre de recherche</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Exemples de recherche (code, manuel de droit,…)</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 xml:space="preserve">Prendre un </w:t>
      </w:r>
      <w:r w:rsidRPr="001B5BA3">
        <w:rPr>
          <w:rFonts w:ascii="Open Sans" w:hAnsi="Open Sans" w:cs="Open Sans"/>
          <w:b/>
          <w:bCs/>
          <w:sz w:val="20"/>
        </w:rPr>
        <w:t>ouvrage</w:t>
      </w:r>
      <w:r w:rsidRPr="001B5BA3">
        <w:rPr>
          <w:rFonts w:ascii="Open Sans" w:hAnsi="Open Sans" w:cs="Open Sans"/>
          <w:sz w:val="20"/>
        </w:rPr>
        <w:t>. Expliquer les termes magasin et catalogue (et éventuellement la salle des masters), où se trouve le titre, et surtout la cote et à quoi elle sert (préciser aussi que cote rouge = non-empruntable)</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 xml:space="preserve">Résultat de la recherche (faire attention aux termes désignant les documents trouvés et aux logos : livre, article) : </w:t>
      </w:r>
      <w:r w:rsidRPr="001B5BA3">
        <w:rPr>
          <w:rFonts w:ascii="Open Sans" w:hAnsi="Open Sans" w:cs="Open Sans"/>
          <w:b/>
          <w:bCs/>
          <w:sz w:val="20"/>
        </w:rPr>
        <w:t>si</w:t>
      </w:r>
      <w:r w:rsidRPr="001B5BA3">
        <w:rPr>
          <w:rFonts w:ascii="Open Sans" w:hAnsi="Open Sans" w:cs="Open Sans"/>
          <w:sz w:val="20"/>
        </w:rPr>
        <w:t xml:space="preserve"> </w:t>
      </w:r>
      <w:r w:rsidRPr="001B5BA3">
        <w:rPr>
          <w:rFonts w:ascii="Open Sans" w:hAnsi="Open Sans" w:cs="Open Sans"/>
          <w:b/>
          <w:bCs/>
          <w:sz w:val="20"/>
        </w:rPr>
        <w:t>beaucoup de résultats</w:t>
      </w:r>
      <w:r w:rsidRPr="001B5BA3">
        <w:rPr>
          <w:rFonts w:ascii="Open Sans" w:hAnsi="Open Sans" w:cs="Open Sans"/>
          <w:sz w:val="20"/>
        </w:rPr>
        <w:t xml:space="preserve">, expliquer que cela s’appelle du </w:t>
      </w:r>
      <w:r w:rsidRPr="001B5BA3">
        <w:rPr>
          <w:rFonts w:ascii="Open Sans" w:hAnsi="Open Sans" w:cs="Open Sans"/>
          <w:b/>
          <w:bCs/>
          <w:sz w:val="20"/>
        </w:rPr>
        <w:t>«bruit»</w:t>
      </w:r>
      <w:r w:rsidRPr="001B5BA3">
        <w:rPr>
          <w:rFonts w:ascii="Open Sans" w:hAnsi="Open Sans" w:cs="Open Sans"/>
          <w:sz w:val="20"/>
        </w:rPr>
        <w:t>, que cela empêche de faire une recherche ciblée et donc pertinente, d’où la nécessité d’utiliser des filtres (idem sur tous les moteurs de recherche type Google, DuckduckGo, Ecosia, ou celle qui vous plaît le mieux).  </w:t>
      </w:r>
      <w:r w:rsidRPr="001B5BA3">
        <w:rPr>
          <w:rFonts w:ascii="Open Sans" w:hAnsi="Open Sans" w:cs="Open Sans"/>
          <w:b/>
          <w:bCs/>
          <w:sz w:val="20"/>
        </w:rPr>
        <w:t>Décrire la notice</w:t>
      </w:r>
      <w:r w:rsidRPr="001B5BA3">
        <w:rPr>
          <w:rFonts w:ascii="Open Sans" w:hAnsi="Open Sans" w:cs="Open Sans"/>
          <w:sz w:val="20"/>
        </w:rPr>
        <w:t xml:space="preserve"> : où se trouve auteur, titre du livre ou article de revue, accès en ligne, décrire </w:t>
      </w:r>
      <w:r w:rsidRPr="001B5BA3">
        <w:rPr>
          <w:rFonts w:ascii="Open Sans" w:hAnsi="Open Sans" w:cs="Open Sans"/>
          <w:b/>
          <w:bCs/>
          <w:sz w:val="20"/>
        </w:rPr>
        <w:t>colonne de gauche pour affiner les résultats et utiliser des filtres</w:t>
      </w:r>
      <w:r w:rsidRPr="001B5BA3">
        <w:rPr>
          <w:rFonts w:ascii="Open Sans" w:hAnsi="Open Sans" w:cs="Open Sans"/>
          <w:sz w:val="20"/>
        </w:rPr>
        <w:t xml:space="preserve"> (Disponibilité, Institution, Type de ressource, Sujet, Auteur, Date de publication, Titre du périodique, Langue, Sources).</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Préciser que “plusieurs versions” = plusieurs éditions du même ouvrage</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Cliquer sur le titre pour une description plus détaillée de la notice du document (liens pour auteurs, résumé du document, logos des établissements pour accès en ligne)</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 xml:space="preserve">Autre possibilité d’affiner une recherche en allant sur la barre en haut onglet </w:t>
      </w:r>
      <w:r w:rsidRPr="001B5BA3">
        <w:rPr>
          <w:rFonts w:ascii="Open Sans" w:hAnsi="Open Sans" w:cs="Open Sans"/>
          <w:b/>
          <w:bCs/>
          <w:sz w:val="20"/>
        </w:rPr>
        <w:t>« Toutes les vues » pour choisir un établissement</w:t>
      </w:r>
      <w:r w:rsidRPr="001B5BA3">
        <w:rPr>
          <w:rFonts w:ascii="Open Sans" w:hAnsi="Open Sans" w:cs="Open Sans"/>
          <w:sz w:val="20"/>
        </w:rPr>
        <w:t>. Le résultat de la recherche sera forcément disponible dans l’établissement choisit, en format papier ou numérique</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Pour un exemple de livre en magasin, on peut prendre un mélange (comme ça, on leur dit que nous avons des mélanges en passant)</w:t>
      </w:r>
    </w:p>
    <w:p w:rsidR="0096179F" w:rsidRPr="001B5BA3" w:rsidRDefault="00E82819">
      <w:pPr>
        <w:pStyle w:val="Compact"/>
        <w:numPr>
          <w:ilvl w:val="0"/>
          <w:numId w:val="3"/>
        </w:numPr>
        <w:rPr>
          <w:rFonts w:ascii="Open Sans" w:hAnsi="Open Sans" w:cs="Open Sans"/>
          <w:sz w:val="20"/>
        </w:rPr>
      </w:pPr>
      <w:r w:rsidRPr="001B5BA3">
        <w:rPr>
          <w:rFonts w:ascii="Open Sans" w:hAnsi="Open Sans" w:cs="Open Sans"/>
          <w:sz w:val="20"/>
        </w:rPr>
        <w:t xml:space="preserve">A droite de l’onglet « Toutes les vues », se trouve </w:t>
      </w:r>
      <w:r w:rsidRPr="001B5BA3">
        <w:rPr>
          <w:rFonts w:ascii="Open Sans" w:hAnsi="Open Sans" w:cs="Open Sans"/>
          <w:b/>
          <w:bCs/>
          <w:sz w:val="20"/>
        </w:rPr>
        <w:t>l’onglet « S’identifier »</w:t>
      </w:r>
      <w:r w:rsidRPr="001B5BA3">
        <w:rPr>
          <w:rFonts w:ascii="Open Sans" w:hAnsi="Open Sans" w:cs="Open Sans"/>
          <w:sz w:val="20"/>
        </w:rPr>
        <w:t xml:space="preserve"> : pas utile pour utiliser Focus mais </w:t>
      </w:r>
      <w:r w:rsidRPr="001B5BA3">
        <w:rPr>
          <w:rFonts w:ascii="Open Sans" w:hAnsi="Open Sans" w:cs="Open Sans"/>
          <w:b/>
          <w:bCs/>
          <w:sz w:val="20"/>
        </w:rPr>
        <w:t>permet de consulter son compte lecteur</w:t>
      </w:r>
      <w:r w:rsidRPr="001B5BA3">
        <w:rPr>
          <w:rFonts w:ascii="Open Sans" w:hAnsi="Open Sans" w:cs="Open Sans"/>
          <w:sz w:val="20"/>
        </w:rPr>
        <w:t xml:space="preserve"> (prêts en cours, dates de retour, prolonger ses prêts, faire des réservations, sauvegarder ses recherches)</w:t>
      </w:r>
    </w:p>
    <w:p w:rsidR="0096179F" w:rsidRPr="001B5BA3" w:rsidRDefault="00E82819">
      <w:pPr>
        <w:pStyle w:val="Titre4"/>
        <w:rPr>
          <w:rFonts w:ascii="Open Sans" w:hAnsi="Open Sans" w:cs="Open Sans"/>
          <w:sz w:val="20"/>
        </w:rPr>
      </w:pPr>
      <w:bookmarkStart w:id="15" w:name="exemples-de-recherche-dans-focus"/>
      <w:bookmarkEnd w:id="14"/>
      <w:r w:rsidRPr="001B5BA3">
        <w:rPr>
          <w:rStyle w:val="SectionNumber"/>
          <w:rFonts w:ascii="Open Sans" w:hAnsi="Open Sans" w:cs="Open Sans"/>
          <w:sz w:val="20"/>
        </w:rPr>
        <w:t>2.0.1.3</w:t>
      </w:r>
      <w:r w:rsidRPr="001B5BA3">
        <w:rPr>
          <w:rFonts w:ascii="Open Sans" w:hAnsi="Open Sans" w:cs="Open Sans"/>
          <w:sz w:val="20"/>
        </w:rPr>
        <w:tab/>
      </w:r>
      <w:r w:rsidRPr="001B5BA3">
        <w:rPr>
          <w:rFonts w:ascii="Open Sans" w:hAnsi="Open Sans" w:cs="Open Sans"/>
          <w:b/>
          <w:sz w:val="20"/>
        </w:rPr>
        <w:t>EXEMPLES DE RECHERCHE DANS FOCUS :</w:t>
      </w:r>
    </w:p>
    <w:p w:rsidR="0096179F" w:rsidRPr="001B5BA3" w:rsidRDefault="00E82819">
      <w:pPr>
        <w:pStyle w:val="Compact"/>
        <w:numPr>
          <w:ilvl w:val="0"/>
          <w:numId w:val="4"/>
        </w:numPr>
        <w:rPr>
          <w:rFonts w:ascii="Open Sans" w:hAnsi="Open Sans" w:cs="Open Sans"/>
          <w:sz w:val="20"/>
        </w:rPr>
      </w:pPr>
      <w:r w:rsidRPr="001B5BA3">
        <w:rPr>
          <w:rFonts w:ascii="Open Sans" w:hAnsi="Open Sans" w:cs="Open Sans"/>
          <w:b/>
          <w:bCs/>
          <w:sz w:val="20"/>
        </w:rPr>
        <w:t>Revue de l’arbitrage :</w:t>
      </w:r>
      <w:r w:rsidRPr="001B5BA3">
        <w:rPr>
          <w:rFonts w:ascii="Open Sans" w:hAnsi="Open Sans" w:cs="Open Sans"/>
          <w:sz w:val="20"/>
        </w:rPr>
        <w:t xml:space="preserve"> cliquer sur le titre pour avoir le détail des références du périodique, montrer la cote, la localisation (Magasin), voir « Détails » (état de collection de la BU de Sceaux, à ne pas confondre avec les données de l’éditeur sur un titre), cliquer sur « UPSaclay – BU Sceaux _ Magasin KP 47 » (permet d’avoir la disponibilité des ouvrages sur les étagères).</w:t>
      </w:r>
      <w:r w:rsidRPr="001B5BA3">
        <w:rPr>
          <w:rFonts w:ascii="Open Sans" w:hAnsi="Open Sans" w:cs="Open Sans"/>
          <w:sz w:val="20"/>
        </w:rPr>
        <w:br/>
        <w:t>Préciser que les périodiques ne peuvent être empruntés.</w:t>
      </w:r>
    </w:p>
    <w:p w:rsidR="0096179F" w:rsidRPr="001B5BA3" w:rsidRDefault="00E82819">
      <w:pPr>
        <w:pStyle w:val="Compact"/>
        <w:numPr>
          <w:ilvl w:val="0"/>
          <w:numId w:val="4"/>
        </w:numPr>
        <w:rPr>
          <w:rFonts w:ascii="Open Sans" w:hAnsi="Open Sans" w:cs="Open Sans"/>
          <w:sz w:val="20"/>
        </w:rPr>
      </w:pPr>
      <w:r w:rsidRPr="001B5BA3">
        <w:rPr>
          <w:rFonts w:ascii="Open Sans" w:hAnsi="Open Sans" w:cs="Open Sans"/>
          <w:b/>
          <w:bCs/>
          <w:sz w:val="20"/>
        </w:rPr>
        <w:t>Les grandes décisions du droit de l’arbitrage commercial :</w:t>
      </w:r>
      <w:r w:rsidRPr="001B5BA3">
        <w:rPr>
          <w:rFonts w:ascii="Open Sans" w:hAnsi="Open Sans" w:cs="Open Sans"/>
          <w:sz w:val="20"/>
        </w:rPr>
        <w:t xml:space="preserve"> seulement 10 résultats mais, si on cherche un manuel, ne pas prendre le 1er résultat (article), filtrer par « Université Paris-Saclay », comme recherche précédente, et filtrer avec « Documents physiques » (4 résultats), cliquer sur le titre du résultat « Livre » (sans indication « accès en ligne »), montrer la localisation, la cote, le nombre d’exemplaires total et le nombre d’exemplaires disponibles, regarder dans « Détails » si l’ouvrage va intéresser (notamment la description de la 4e de couverture), montrer comment réserver un ouvrage indisponible car tous les exemplaires ont été empruntés (s’identifier). S’identifier permet d’avoir accès à son compte lecteur (prêt en cours, réservations, notices enregistrées, etc.).</w:t>
      </w:r>
    </w:p>
    <w:p w:rsidR="0096179F" w:rsidRPr="001B5BA3" w:rsidRDefault="00E82819">
      <w:pPr>
        <w:pStyle w:val="Compact"/>
        <w:numPr>
          <w:ilvl w:val="0"/>
          <w:numId w:val="4"/>
        </w:numPr>
        <w:rPr>
          <w:rFonts w:ascii="Open Sans" w:hAnsi="Open Sans" w:cs="Open Sans"/>
          <w:sz w:val="20"/>
        </w:rPr>
      </w:pPr>
      <w:r w:rsidRPr="001B5BA3">
        <w:rPr>
          <w:rFonts w:ascii="Open Sans" w:hAnsi="Open Sans" w:cs="Open Sans"/>
          <w:b/>
          <w:bCs/>
          <w:sz w:val="20"/>
        </w:rPr>
        <w:t>Droit des personnes, des familles et des majeurs protégés (publié en 2021) :</w:t>
      </w:r>
      <w:r w:rsidRPr="001B5BA3">
        <w:rPr>
          <w:rFonts w:ascii="Open Sans" w:hAnsi="Open Sans" w:cs="Open Sans"/>
          <w:sz w:val="20"/>
        </w:rPr>
        <w:t xml:space="preserve"> sans avoir besoin de taper tout le titre, s’aider de l’auto-complétion. Après avoir cliqué sur la bonne référence (titre + année : 3e résultat de la recherche), expliquer ce qu’est la localisation en magasin à la BU de Sceaux.</w:t>
      </w:r>
    </w:p>
    <w:p w:rsidR="0096179F" w:rsidRPr="001B5BA3" w:rsidRDefault="00E82819">
      <w:pPr>
        <w:pStyle w:val="Compact"/>
        <w:numPr>
          <w:ilvl w:val="0"/>
          <w:numId w:val="4"/>
        </w:numPr>
        <w:rPr>
          <w:rFonts w:ascii="Open Sans" w:hAnsi="Open Sans" w:cs="Open Sans"/>
          <w:sz w:val="20"/>
        </w:rPr>
      </w:pPr>
      <w:r w:rsidRPr="001B5BA3">
        <w:rPr>
          <w:rFonts w:ascii="Open Sans" w:hAnsi="Open Sans" w:cs="Open Sans"/>
          <w:b/>
          <w:bCs/>
          <w:sz w:val="20"/>
        </w:rPr>
        <w:lastRenderedPageBreak/>
        <w:t>Code de la consommation 2023 (publié en 2022):</w:t>
      </w:r>
      <w:r w:rsidRPr="001B5BA3">
        <w:rPr>
          <w:rFonts w:ascii="Open Sans" w:hAnsi="Open Sans" w:cs="Open Sans"/>
          <w:sz w:val="20"/>
        </w:rPr>
        <w:t xml:space="preserve"> </w:t>
      </w:r>
      <w:r w:rsidRPr="001B5BA3">
        <w:rPr>
          <w:rFonts w:ascii="Open Sans" w:hAnsi="Open Sans" w:cs="Open Sans"/>
          <w:b/>
          <w:bCs/>
          <w:sz w:val="20"/>
        </w:rPr>
        <w:t>1)</w:t>
      </w:r>
      <w:r w:rsidRPr="001B5BA3">
        <w:rPr>
          <w:rFonts w:ascii="Open Sans" w:hAnsi="Open Sans" w:cs="Open Sans"/>
          <w:sz w:val="20"/>
        </w:rPr>
        <w:t xml:space="preserve"> 30 résultats. Filtrer avec « Document physiques » ou « Accès en ligne ». Tester ces 2 filtres. Regarder un résultat, « Versions multiples » + titre du Code. Cliquer sur le titre, expliquer que « Versions multiples » donne accès aux références et localisations de Codes de la consommation de différentes années. Choisir le résultat le + récent, voir les différentes BU qui ont ce code, s’intéresser au résultat de la BU de Sceaux, regarder la disponibilité, la cote</w:t>
      </w:r>
    </w:p>
    <w:p w:rsidR="0096179F" w:rsidRPr="001B5BA3" w:rsidRDefault="00E82819">
      <w:pPr>
        <w:pStyle w:val="FirstParagraph"/>
        <w:rPr>
          <w:rFonts w:ascii="Open Sans" w:hAnsi="Open Sans" w:cs="Open Sans"/>
          <w:sz w:val="20"/>
        </w:rPr>
      </w:pPr>
      <w:r w:rsidRPr="001B5BA3">
        <w:rPr>
          <w:rFonts w:ascii="Open Sans" w:hAnsi="Open Sans" w:cs="Open Sans"/>
          <w:sz w:val="20"/>
        </w:rPr>
        <w:t>(CONSO : expliquer comment fonctionnent les cotes des codes).</w:t>
      </w:r>
    </w:p>
    <w:p w:rsidR="0096179F" w:rsidRPr="001B5BA3" w:rsidRDefault="00E82819">
      <w:pPr>
        <w:pStyle w:val="Corpsdetexte"/>
        <w:rPr>
          <w:rFonts w:ascii="Open Sans" w:hAnsi="Open Sans" w:cs="Open Sans"/>
          <w:sz w:val="20"/>
        </w:rPr>
      </w:pPr>
      <w:r w:rsidRPr="001B5BA3">
        <w:rPr>
          <w:rFonts w:ascii="Open Sans" w:hAnsi="Open Sans" w:cs="Open Sans"/>
          <w:b/>
          <w:bCs/>
          <w:sz w:val="20"/>
        </w:rPr>
        <w:t>2)</w:t>
      </w:r>
      <w:r w:rsidRPr="001B5BA3">
        <w:rPr>
          <w:rFonts w:ascii="Open Sans" w:hAnsi="Open Sans" w:cs="Open Sans"/>
          <w:sz w:val="20"/>
        </w:rPr>
        <w:t xml:space="preserve"> Montrer comment « Réinitialiser les filtres » pour les faire réapparaître, comment partir sur une recherche de code numérisé si on n’a pas vu de Codes de la consommation version papier disponibles. Avec les croix, garder seulement le filtre de la date de 2022 et filtrer avec « Accès en ligne » et « Livres » dans « Type de ressource », cliquer sur le 1er résultat. Juste sous le titre du code et sous « Accès en ligne », cliquer sur « via Université Paris-Saclay », sur la page suivante, sélectionner son établissement « Université Paris-Saclay ». Arrivée sur la Base de données de Dalloz mais pas directement sur le Code de la Consommation 2022 (refaire la recherche du Code)</w:t>
      </w:r>
    </w:p>
    <w:p w:rsidR="0096179F" w:rsidRPr="001B5BA3" w:rsidRDefault="00E82819">
      <w:pPr>
        <w:pStyle w:val="Compact"/>
        <w:numPr>
          <w:ilvl w:val="0"/>
          <w:numId w:val="5"/>
        </w:numPr>
        <w:rPr>
          <w:rFonts w:ascii="Open Sans" w:hAnsi="Open Sans" w:cs="Open Sans"/>
          <w:sz w:val="20"/>
        </w:rPr>
      </w:pPr>
      <w:r w:rsidRPr="001B5BA3">
        <w:rPr>
          <w:rFonts w:ascii="Open Sans" w:hAnsi="Open Sans" w:cs="Open Sans"/>
          <w:b/>
          <w:bCs/>
          <w:sz w:val="20"/>
        </w:rPr>
        <w:t>Droit de l’union européenne (de</w:t>
      </w:r>
      <w:r w:rsidRPr="001B5BA3">
        <w:rPr>
          <w:rFonts w:ascii="Open Sans" w:hAnsi="Open Sans" w:cs="Open Sans"/>
          <w:sz w:val="20"/>
        </w:rPr>
        <w:t xml:space="preserve"> </w:t>
      </w:r>
      <w:hyperlink r:id="rId8">
        <w:r w:rsidRPr="001B5BA3">
          <w:rPr>
            <w:rStyle w:val="Lienhypertexte"/>
            <w:rFonts w:ascii="Open Sans" w:hAnsi="Open Sans" w:cs="Open Sans"/>
            <w:b/>
            <w:bCs/>
            <w:sz w:val="20"/>
          </w:rPr>
          <w:t>Abdelkhaleq Berramdane</w:t>
        </w:r>
      </w:hyperlink>
      <w:r w:rsidRPr="001B5BA3">
        <w:rPr>
          <w:rFonts w:ascii="Open Sans" w:hAnsi="Open Sans" w:cs="Open Sans"/>
          <w:sz w:val="20"/>
        </w:rPr>
        <w:t xml:space="preserve"> </w:t>
      </w:r>
      <w:r w:rsidRPr="001B5BA3">
        <w:rPr>
          <w:rFonts w:ascii="Open Sans" w:hAnsi="Open Sans" w:cs="Open Sans"/>
          <w:b/>
          <w:bCs/>
          <w:sz w:val="20"/>
        </w:rPr>
        <w:t>et</w:t>
      </w:r>
      <w:r w:rsidRPr="001B5BA3">
        <w:rPr>
          <w:rFonts w:ascii="Open Sans" w:hAnsi="Open Sans" w:cs="Open Sans"/>
          <w:sz w:val="20"/>
        </w:rPr>
        <w:t xml:space="preserve"> </w:t>
      </w:r>
      <w:hyperlink r:id="rId9">
        <w:r w:rsidRPr="001B5BA3">
          <w:rPr>
            <w:rStyle w:val="Lienhypertexte"/>
            <w:rFonts w:ascii="Open Sans" w:hAnsi="Open Sans" w:cs="Open Sans"/>
            <w:b/>
            <w:bCs/>
            <w:sz w:val="20"/>
          </w:rPr>
          <w:t>Jean Rossetto</w:t>
        </w:r>
      </w:hyperlink>
      <w:r w:rsidRPr="001B5BA3">
        <w:rPr>
          <w:rFonts w:ascii="Open Sans" w:hAnsi="Open Sans" w:cs="Open Sans"/>
          <w:sz w:val="20"/>
        </w:rPr>
        <w:t xml:space="preserve"> </w:t>
      </w:r>
      <w:r w:rsidRPr="001B5BA3">
        <w:rPr>
          <w:rFonts w:ascii="Open Sans" w:hAnsi="Open Sans" w:cs="Open Sans"/>
          <w:b/>
          <w:bCs/>
          <w:sz w:val="20"/>
        </w:rPr>
        <w:t>/</w:t>
      </w:r>
      <w:r w:rsidRPr="001B5BA3">
        <w:rPr>
          <w:rFonts w:ascii="Open Sans" w:hAnsi="Open Sans" w:cs="Open Sans"/>
          <w:sz w:val="20"/>
        </w:rPr>
        <w:t xml:space="preserve"> </w:t>
      </w:r>
      <w:r w:rsidRPr="001B5BA3">
        <w:rPr>
          <w:rFonts w:ascii="Open Sans" w:hAnsi="Open Sans" w:cs="Open Sans"/>
          <w:b/>
          <w:bCs/>
          <w:sz w:val="20"/>
        </w:rPr>
        <w:t>Parution : 2017)</w:t>
      </w:r>
      <w:r w:rsidRPr="001B5BA3">
        <w:rPr>
          <w:rFonts w:ascii="Open Sans" w:hAnsi="Open Sans" w:cs="Open Sans"/>
          <w:sz w:val="20"/>
        </w:rPr>
        <w:t> </w:t>
      </w:r>
    </w:p>
    <w:p w:rsidR="0096179F" w:rsidRPr="001B5BA3" w:rsidRDefault="00E82819">
      <w:pPr>
        <w:pStyle w:val="Compact"/>
        <w:numPr>
          <w:ilvl w:val="0"/>
          <w:numId w:val="5"/>
        </w:numPr>
        <w:rPr>
          <w:rFonts w:ascii="Open Sans" w:hAnsi="Open Sans" w:cs="Open Sans"/>
          <w:sz w:val="20"/>
        </w:rPr>
      </w:pPr>
      <w:r w:rsidRPr="001B5BA3">
        <w:rPr>
          <w:rFonts w:ascii="Open Sans" w:hAnsi="Open Sans" w:cs="Open Sans"/>
          <w:b/>
          <w:bCs/>
          <w:sz w:val="20"/>
        </w:rPr>
        <w:t>Droit général de l’Union européenne (de Marc Blanquet /</w:t>
      </w:r>
      <w:r w:rsidRPr="001B5BA3">
        <w:rPr>
          <w:rFonts w:ascii="Open Sans" w:hAnsi="Open Sans" w:cs="Open Sans"/>
          <w:sz w:val="20"/>
        </w:rPr>
        <w:t xml:space="preserve"> </w:t>
      </w:r>
      <w:r w:rsidRPr="001B5BA3">
        <w:rPr>
          <w:rFonts w:ascii="Open Sans" w:hAnsi="Open Sans" w:cs="Open Sans"/>
          <w:b/>
          <w:bCs/>
          <w:sz w:val="20"/>
        </w:rPr>
        <w:t>Parution : 2018)</w:t>
      </w:r>
    </w:p>
    <w:p w:rsidR="0096179F" w:rsidRPr="001B5BA3" w:rsidRDefault="00E82819">
      <w:pPr>
        <w:pStyle w:val="Compact"/>
        <w:numPr>
          <w:ilvl w:val="0"/>
          <w:numId w:val="5"/>
        </w:numPr>
        <w:rPr>
          <w:rFonts w:ascii="Open Sans" w:hAnsi="Open Sans" w:cs="Open Sans"/>
          <w:sz w:val="20"/>
        </w:rPr>
      </w:pPr>
      <w:r w:rsidRPr="001B5BA3">
        <w:rPr>
          <w:rFonts w:ascii="Open Sans" w:hAnsi="Open Sans" w:cs="Open Sans"/>
          <w:b/>
          <w:bCs/>
          <w:sz w:val="20"/>
        </w:rPr>
        <w:t>Droit institutionnel de l’Union européenne (de</w:t>
      </w:r>
      <w:r w:rsidRPr="001B5BA3">
        <w:rPr>
          <w:rFonts w:ascii="Open Sans" w:hAnsi="Open Sans" w:cs="Open Sans"/>
          <w:sz w:val="20"/>
        </w:rPr>
        <w:t xml:space="preserve"> </w:t>
      </w:r>
      <w:hyperlink r:id="rId10">
        <w:r w:rsidRPr="001B5BA3">
          <w:rPr>
            <w:rStyle w:val="Lienhypertexte"/>
            <w:rFonts w:ascii="Open Sans" w:hAnsi="Open Sans" w:cs="Open Sans"/>
            <w:b/>
            <w:bCs/>
            <w:sz w:val="20"/>
          </w:rPr>
          <w:t>Claude Blumann</w:t>
        </w:r>
      </w:hyperlink>
      <w:r w:rsidRPr="001B5BA3">
        <w:rPr>
          <w:rFonts w:ascii="Open Sans" w:hAnsi="Open Sans" w:cs="Open Sans"/>
          <w:sz w:val="20"/>
        </w:rPr>
        <w:t xml:space="preserve"> </w:t>
      </w:r>
      <w:r w:rsidRPr="001B5BA3">
        <w:rPr>
          <w:rFonts w:ascii="Open Sans" w:hAnsi="Open Sans" w:cs="Open Sans"/>
          <w:b/>
          <w:bCs/>
          <w:sz w:val="20"/>
        </w:rPr>
        <w:t>et</w:t>
      </w:r>
      <w:r w:rsidRPr="001B5BA3">
        <w:rPr>
          <w:rFonts w:ascii="Open Sans" w:hAnsi="Open Sans" w:cs="Open Sans"/>
          <w:sz w:val="20"/>
        </w:rPr>
        <w:t xml:space="preserve"> </w:t>
      </w:r>
      <w:hyperlink r:id="rId11">
        <w:r w:rsidRPr="001B5BA3">
          <w:rPr>
            <w:rStyle w:val="Lienhypertexte"/>
            <w:rFonts w:ascii="Open Sans" w:hAnsi="Open Sans" w:cs="Open Sans"/>
            <w:b/>
            <w:bCs/>
            <w:sz w:val="20"/>
          </w:rPr>
          <w:t>Louis Dubouis</w:t>
        </w:r>
      </w:hyperlink>
      <w:r w:rsidRPr="001B5BA3">
        <w:rPr>
          <w:rFonts w:ascii="Open Sans" w:hAnsi="Open Sans" w:cs="Open Sans"/>
          <w:sz w:val="20"/>
        </w:rPr>
        <w:t xml:space="preserve"> </w:t>
      </w:r>
      <w:r w:rsidRPr="001B5BA3">
        <w:rPr>
          <w:rFonts w:ascii="Open Sans" w:hAnsi="Open Sans" w:cs="Open Sans"/>
          <w:b/>
          <w:bCs/>
          <w:sz w:val="20"/>
        </w:rPr>
        <w:t>/</w:t>
      </w:r>
      <w:r w:rsidRPr="001B5BA3">
        <w:rPr>
          <w:rFonts w:ascii="Open Sans" w:hAnsi="Open Sans" w:cs="Open Sans"/>
          <w:sz w:val="20"/>
        </w:rPr>
        <w:t xml:space="preserve"> </w:t>
      </w:r>
      <w:r w:rsidRPr="001B5BA3">
        <w:rPr>
          <w:rFonts w:ascii="Open Sans" w:hAnsi="Open Sans" w:cs="Open Sans"/>
          <w:b/>
          <w:bCs/>
          <w:sz w:val="20"/>
        </w:rPr>
        <w:t>Parution : 2019)</w:t>
      </w:r>
    </w:p>
    <w:p w:rsidR="0096179F" w:rsidRPr="001B5BA3" w:rsidRDefault="00E82819">
      <w:pPr>
        <w:pStyle w:val="Compact"/>
        <w:numPr>
          <w:ilvl w:val="0"/>
          <w:numId w:val="5"/>
        </w:numPr>
        <w:rPr>
          <w:rFonts w:ascii="Open Sans" w:hAnsi="Open Sans" w:cs="Open Sans"/>
          <w:sz w:val="20"/>
        </w:rPr>
      </w:pPr>
      <w:r w:rsidRPr="001B5BA3">
        <w:rPr>
          <w:rFonts w:ascii="Open Sans" w:hAnsi="Open Sans" w:cs="Open Sans"/>
          <w:b/>
          <w:bCs/>
          <w:sz w:val="20"/>
        </w:rPr>
        <w:t xml:space="preserve">Une revue à la fois en ligne et en magasin : </w:t>
      </w:r>
      <w:r w:rsidRPr="001B5BA3">
        <w:rPr>
          <w:rFonts w:ascii="Open Sans" w:hAnsi="Open Sans" w:cs="Open Sans"/>
          <w:b/>
          <w:bCs/>
          <w:i/>
          <w:iCs/>
          <w:sz w:val="20"/>
        </w:rPr>
        <w:t>Revue française de droit administratif</w:t>
      </w:r>
      <w:r w:rsidRPr="001B5BA3">
        <w:rPr>
          <w:rFonts w:ascii="Open Sans" w:hAnsi="Open Sans" w:cs="Open Sans"/>
          <w:b/>
          <w:bCs/>
          <w:sz w:val="20"/>
        </w:rPr>
        <w:t xml:space="preserve"> (abréviation RFDA)</w:t>
      </w:r>
    </w:p>
    <w:p w:rsidR="0096179F" w:rsidRPr="001B5BA3" w:rsidRDefault="00E82819">
      <w:pPr>
        <w:pStyle w:val="Titre1"/>
        <w:rPr>
          <w:rFonts w:ascii="Open Sans" w:hAnsi="Open Sans" w:cs="Open Sans"/>
          <w:sz w:val="24"/>
        </w:rPr>
      </w:pPr>
      <w:bookmarkStart w:id="16" w:name="_Toc156484331"/>
      <w:bookmarkStart w:id="17" w:name="X507a4c96e9454e5c70b3967c2047f2c5100c888"/>
      <w:bookmarkEnd w:id="10"/>
      <w:bookmarkEnd w:id="12"/>
      <w:bookmarkEnd w:id="15"/>
      <w:r w:rsidRPr="001B5BA3">
        <w:rPr>
          <w:rStyle w:val="SectionNumber"/>
          <w:rFonts w:ascii="Open Sans" w:hAnsi="Open Sans" w:cs="Open Sans"/>
          <w:sz w:val="24"/>
        </w:rPr>
        <w:t>3</w:t>
      </w:r>
      <w:r w:rsidRPr="001B5BA3">
        <w:rPr>
          <w:rFonts w:ascii="Open Sans" w:hAnsi="Open Sans" w:cs="Open Sans"/>
          <w:sz w:val="24"/>
        </w:rPr>
        <w:tab/>
        <w:t>Trouver de la législation et de la jurisprudence</w:t>
      </w:r>
      <w:bookmarkEnd w:id="16"/>
    </w:p>
    <w:p w:rsidR="0096179F" w:rsidRPr="001B5BA3" w:rsidRDefault="00E82819">
      <w:pPr>
        <w:pStyle w:val="Titre2"/>
        <w:rPr>
          <w:rFonts w:ascii="Open Sans" w:hAnsi="Open Sans" w:cs="Open Sans"/>
          <w:sz w:val="22"/>
        </w:rPr>
      </w:pPr>
      <w:bookmarkStart w:id="18" w:name="_Toc156484332"/>
      <w:bookmarkStart w:id="19" w:name="X25950793294c9ed56ae7769857a97997ad316ba"/>
      <w:r w:rsidRPr="001B5BA3">
        <w:rPr>
          <w:rStyle w:val="SectionNumber"/>
          <w:rFonts w:ascii="Open Sans" w:hAnsi="Open Sans" w:cs="Open Sans"/>
          <w:sz w:val="22"/>
        </w:rPr>
        <w:t>3.1</w:t>
      </w:r>
      <w:r w:rsidRPr="001B5BA3">
        <w:rPr>
          <w:rFonts w:ascii="Open Sans" w:hAnsi="Open Sans" w:cs="Open Sans"/>
          <w:sz w:val="22"/>
        </w:rPr>
        <w:tab/>
        <w:t>Comment se renseigner sur les abréviations ?</w:t>
      </w:r>
      <w:bookmarkEnd w:id="18"/>
    </w:p>
    <w:p w:rsidR="0096179F" w:rsidRPr="001B5BA3" w:rsidRDefault="00E82819">
      <w:pPr>
        <w:pStyle w:val="FirstParagraph"/>
        <w:rPr>
          <w:rFonts w:ascii="Open Sans" w:hAnsi="Open Sans" w:cs="Open Sans"/>
          <w:sz w:val="20"/>
        </w:rPr>
      </w:pPr>
      <w:r w:rsidRPr="001B5BA3">
        <w:rPr>
          <w:rFonts w:ascii="Open Sans" w:hAnsi="Open Sans" w:cs="Open Sans"/>
          <w:sz w:val="20"/>
        </w:rPr>
        <w:t xml:space="preserve">Plusieurs bonnes sources possibles : - </w:t>
      </w:r>
      <w:hyperlink r:id="rId12">
        <w:r w:rsidRPr="001B5BA3">
          <w:rPr>
            <w:rStyle w:val="Lienhypertexte"/>
            <w:rFonts w:ascii="Open Sans" w:hAnsi="Open Sans" w:cs="Open Sans"/>
            <w:sz w:val="20"/>
          </w:rPr>
          <w:t>la liste des abréviations tenue par la BU Sceaux</w:t>
        </w:r>
      </w:hyperlink>
      <w:r w:rsidRPr="001B5BA3">
        <w:rPr>
          <w:rFonts w:ascii="Open Sans" w:hAnsi="Open Sans" w:cs="Open Sans"/>
          <w:sz w:val="20"/>
        </w:rPr>
        <w:t xml:space="preserve"> - </w:t>
      </w:r>
      <w:hyperlink r:id="rId13">
        <w:r w:rsidRPr="001B5BA3">
          <w:rPr>
            <w:rStyle w:val="Lienhypertexte"/>
            <w:rFonts w:ascii="Open Sans" w:hAnsi="Open Sans" w:cs="Open Sans"/>
            <w:sz w:val="20"/>
          </w:rPr>
          <w:t>la liste des abréviations tenue par l’Université Toulouse Capitole</w:t>
        </w:r>
      </w:hyperlink>
    </w:p>
    <w:p w:rsidR="0096179F" w:rsidRPr="001B5BA3" w:rsidRDefault="00E82819">
      <w:pPr>
        <w:pStyle w:val="Normalcentr"/>
        <w:rPr>
          <w:rFonts w:ascii="Open Sans" w:hAnsi="Open Sans" w:cs="Open Sans"/>
          <w:sz w:val="20"/>
        </w:rPr>
      </w:pPr>
      <w:r w:rsidRPr="001B5BA3">
        <w:rPr>
          <w:rFonts w:ascii="Open Sans" w:hAnsi="Open Sans" w:cs="Open Sans"/>
          <w:sz w:val="20"/>
        </w:rPr>
        <w:t>[!tip] Dans les deux cas, la manière la plus simple de chercher à traduire une abréviation : Ctrl + F !</w:t>
      </w:r>
    </w:p>
    <w:p w:rsidR="0096179F" w:rsidRPr="001B5BA3" w:rsidRDefault="00E82819">
      <w:pPr>
        <w:pStyle w:val="Titre2"/>
        <w:rPr>
          <w:rFonts w:ascii="Open Sans" w:hAnsi="Open Sans" w:cs="Open Sans"/>
          <w:sz w:val="22"/>
        </w:rPr>
      </w:pPr>
      <w:bookmarkStart w:id="20" w:name="_Toc156484333"/>
      <w:bookmarkStart w:id="21" w:name="légifrance"/>
      <w:bookmarkEnd w:id="19"/>
      <w:r w:rsidRPr="001B5BA3">
        <w:rPr>
          <w:rStyle w:val="SectionNumber"/>
          <w:rFonts w:ascii="Open Sans" w:hAnsi="Open Sans" w:cs="Open Sans"/>
          <w:sz w:val="22"/>
        </w:rPr>
        <w:t>3.2</w:t>
      </w:r>
      <w:r w:rsidRPr="001B5BA3">
        <w:rPr>
          <w:rFonts w:ascii="Open Sans" w:hAnsi="Open Sans" w:cs="Open Sans"/>
          <w:sz w:val="22"/>
        </w:rPr>
        <w:tab/>
        <w:t>[[Légifrance]]</w:t>
      </w:r>
      <w:bookmarkEnd w:id="20"/>
    </w:p>
    <w:p w:rsidR="0096179F" w:rsidRPr="001B5BA3" w:rsidRDefault="00E82819">
      <w:pPr>
        <w:numPr>
          <w:ilvl w:val="0"/>
          <w:numId w:val="6"/>
        </w:numPr>
        <w:rPr>
          <w:rFonts w:ascii="Open Sans" w:hAnsi="Open Sans" w:cs="Open Sans"/>
          <w:sz w:val="20"/>
        </w:rPr>
      </w:pPr>
      <w:r w:rsidRPr="001B5BA3">
        <w:rPr>
          <w:rFonts w:ascii="Open Sans" w:hAnsi="Open Sans" w:cs="Open Sans"/>
          <w:sz w:val="20"/>
        </w:rPr>
        <w:t>Site officiel français de diffusion du droit français, européen et international.</w:t>
      </w:r>
    </w:p>
    <w:p w:rsidR="0096179F" w:rsidRPr="001B5BA3" w:rsidRDefault="00E82819">
      <w:pPr>
        <w:numPr>
          <w:ilvl w:val="0"/>
          <w:numId w:val="6"/>
        </w:numPr>
        <w:rPr>
          <w:rFonts w:ascii="Open Sans" w:hAnsi="Open Sans" w:cs="Open Sans"/>
          <w:sz w:val="20"/>
        </w:rPr>
      </w:pPr>
      <w:r w:rsidRPr="001B5BA3">
        <w:rPr>
          <w:rFonts w:ascii="Open Sans" w:hAnsi="Open Sans" w:cs="Open Sans"/>
          <w:sz w:val="20"/>
        </w:rPr>
        <w:t>Tout est librement accessible ### Ce que vous allez y trouver</w:t>
      </w:r>
    </w:p>
    <w:p w:rsidR="0096179F" w:rsidRPr="001B5BA3" w:rsidRDefault="00E82819">
      <w:pPr>
        <w:numPr>
          <w:ilvl w:val="0"/>
          <w:numId w:val="6"/>
        </w:numPr>
        <w:rPr>
          <w:rFonts w:ascii="Open Sans" w:hAnsi="Open Sans" w:cs="Open Sans"/>
          <w:sz w:val="20"/>
        </w:rPr>
      </w:pPr>
      <w:r w:rsidRPr="001B5BA3">
        <w:rPr>
          <w:rFonts w:ascii="Open Sans" w:hAnsi="Open Sans" w:cs="Open Sans"/>
          <w:sz w:val="20"/>
        </w:rPr>
        <w:t>Tous les actes à caractère normatif tels que :</w:t>
      </w:r>
    </w:p>
    <w:p w:rsidR="0096179F" w:rsidRPr="001B5BA3" w:rsidRDefault="00E82819">
      <w:pPr>
        <w:pStyle w:val="Compact"/>
        <w:numPr>
          <w:ilvl w:val="1"/>
          <w:numId w:val="7"/>
        </w:numPr>
        <w:rPr>
          <w:rFonts w:ascii="Open Sans" w:hAnsi="Open Sans" w:cs="Open Sans"/>
          <w:sz w:val="20"/>
        </w:rPr>
      </w:pPr>
      <w:r w:rsidRPr="001B5BA3">
        <w:rPr>
          <w:rFonts w:ascii="Open Sans" w:hAnsi="Open Sans" w:cs="Open Sans"/>
          <w:sz w:val="20"/>
        </w:rPr>
        <w:t>Constitution de 1958</w:t>
      </w:r>
    </w:p>
    <w:p w:rsidR="0096179F" w:rsidRPr="001B5BA3" w:rsidRDefault="00E82819">
      <w:pPr>
        <w:pStyle w:val="Compact"/>
        <w:numPr>
          <w:ilvl w:val="1"/>
          <w:numId w:val="7"/>
        </w:numPr>
        <w:rPr>
          <w:rFonts w:ascii="Open Sans" w:hAnsi="Open Sans" w:cs="Open Sans"/>
          <w:sz w:val="20"/>
        </w:rPr>
      </w:pPr>
      <w:r w:rsidRPr="001B5BA3">
        <w:rPr>
          <w:rFonts w:ascii="Open Sans" w:hAnsi="Open Sans" w:cs="Open Sans"/>
          <w:sz w:val="20"/>
        </w:rPr>
        <w:t>Codes</w:t>
      </w:r>
    </w:p>
    <w:p w:rsidR="0096179F" w:rsidRPr="001B5BA3" w:rsidRDefault="00E82819">
      <w:pPr>
        <w:pStyle w:val="Compact"/>
        <w:numPr>
          <w:ilvl w:val="1"/>
          <w:numId w:val="7"/>
        </w:numPr>
        <w:rPr>
          <w:rFonts w:ascii="Open Sans" w:hAnsi="Open Sans" w:cs="Open Sans"/>
          <w:sz w:val="20"/>
        </w:rPr>
      </w:pPr>
      <w:r w:rsidRPr="001B5BA3">
        <w:rPr>
          <w:rFonts w:ascii="Open Sans" w:hAnsi="Open Sans" w:cs="Open Sans"/>
          <w:sz w:val="20"/>
        </w:rPr>
        <w:t>Lois</w:t>
      </w:r>
    </w:p>
    <w:p w:rsidR="0096179F" w:rsidRPr="001B5BA3" w:rsidRDefault="00E82819">
      <w:pPr>
        <w:pStyle w:val="Compact"/>
        <w:numPr>
          <w:ilvl w:val="1"/>
          <w:numId w:val="7"/>
        </w:numPr>
        <w:rPr>
          <w:rFonts w:ascii="Open Sans" w:hAnsi="Open Sans" w:cs="Open Sans"/>
          <w:sz w:val="20"/>
        </w:rPr>
      </w:pPr>
      <w:r w:rsidRPr="001B5BA3">
        <w:rPr>
          <w:rFonts w:ascii="Open Sans" w:hAnsi="Open Sans" w:cs="Open Sans"/>
          <w:sz w:val="20"/>
        </w:rPr>
        <w:t>Actes à caractère réglementaire</w:t>
      </w:r>
    </w:p>
    <w:p w:rsidR="0096179F" w:rsidRPr="001B5BA3" w:rsidRDefault="00E82819">
      <w:pPr>
        <w:pStyle w:val="Compact"/>
        <w:numPr>
          <w:ilvl w:val="1"/>
          <w:numId w:val="7"/>
        </w:numPr>
        <w:rPr>
          <w:rFonts w:ascii="Open Sans" w:hAnsi="Open Sans" w:cs="Open Sans"/>
          <w:sz w:val="20"/>
        </w:rPr>
      </w:pPr>
      <w:r w:rsidRPr="001B5BA3">
        <w:rPr>
          <w:rFonts w:ascii="Open Sans" w:hAnsi="Open Sans" w:cs="Open Sans"/>
          <w:sz w:val="20"/>
        </w:rPr>
        <w:t>Convention collectives nationales</w:t>
      </w:r>
    </w:p>
    <w:p w:rsidR="0096179F" w:rsidRPr="001B5BA3" w:rsidRDefault="00E82819">
      <w:pPr>
        <w:numPr>
          <w:ilvl w:val="0"/>
          <w:numId w:val="6"/>
        </w:numPr>
        <w:rPr>
          <w:rFonts w:ascii="Open Sans" w:hAnsi="Open Sans" w:cs="Open Sans"/>
          <w:sz w:val="20"/>
        </w:rPr>
      </w:pPr>
      <w:r w:rsidRPr="001B5BA3">
        <w:rPr>
          <w:rFonts w:ascii="Open Sans" w:hAnsi="Open Sans" w:cs="Open Sans"/>
          <w:sz w:val="20"/>
        </w:rPr>
        <w:t>Jurisprudence</w:t>
      </w:r>
    </w:p>
    <w:p w:rsidR="0096179F" w:rsidRPr="001B5BA3" w:rsidRDefault="00E82819">
      <w:pPr>
        <w:pStyle w:val="Compact"/>
        <w:numPr>
          <w:ilvl w:val="1"/>
          <w:numId w:val="8"/>
        </w:numPr>
        <w:rPr>
          <w:rFonts w:ascii="Open Sans" w:hAnsi="Open Sans" w:cs="Open Sans"/>
          <w:sz w:val="20"/>
        </w:rPr>
      </w:pPr>
      <w:r w:rsidRPr="001B5BA3">
        <w:rPr>
          <w:rFonts w:ascii="Open Sans" w:hAnsi="Open Sans" w:cs="Open Sans"/>
          <w:sz w:val="20"/>
        </w:rPr>
        <w:lastRenderedPageBreak/>
        <w:t>Ne retient que la jurisprudence la plus pertinente depuis 1875</w:t>
      </w:r>
    </w:p>
    <w:p w:rsidR="0096179F" w:rsidRPr="001B5BA3" w:rsidRDefault="00E82819">
      <w:pPr>
        <w:pStyle w:val="Compact"/>
        <w:numPr>
          <w:ilvl w:val="1"/>
          <w:numId w:val="8"/>
        </w:numPr>
        <w:rPr>
          <w:rFonts w:ascii="Open Sans" w:hAnsi="Open Sans" w:cs="Open Sans"/>
          <w:sz w:val="20"/>
        </w:rPr>
      </w:pPr>
      <w:r w:rsidRPr="001B5BA3">
        <w:rPr>
          <w:rFonts w:ascii="Open Sans" w:hAnsi="Open Sans" w:cs="Open Sans"/>
          <w:sz w:val="20"/>
        </w:rPr>
        <w:t>Les décision et arrêts</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du Conseil Constitutionnel</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du Conseil D’Etat</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de la Cour de Cassation</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du Tribunal des conflit</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de la Cour Européenne des Droits de l’Homme</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de la Commission Européenne</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de la Cour de Justice de l’UE</w:t>
      </w:r>
    </w:p>
    <w:p w:rsidR="0096179F" w:rsidRPr="001B5BA3" w:rsidRDefault="00E82819">
      <w:pPr>
        <w:pStyle w:val="Compact"/>
        <w:numPr>
          <w:ilvl w:val="2"/>
          <w:numId w:val="9"/>
        </w:numPr>
        <w:rPr>
          <w:rFonts w:ascii="Open Sans" w:hAnsi="Open Sans" w:cs="Open Sans"/>
          <w:sz w:val="20"/>
        </w:rPr>
      </w:pPr>
      <w:r w:rsidRPr="001B5BA3">
        <w:rPr>
          <w:rFonts w:ascii="Open Sans" w:hAnsi="Open Sans" w:cs="Open Sans"/>
          <w:sz w:val="20"/>
        </w:rPr>
        <w:t>du Tribunal de Première Instance de l’UE</w:t>
      </w:r>
    </w:p>
    <w:p w:rsidR="0096179F" w:rsidRPr="001B5BA3" w:rsidRDefault="00E82819">
      <w:pPr>
        <w:numPr>
          <w:ilvl w:val="0"/>
          <w:numId w:val="6"/>
        </w:numPr>
        <w:rPr>
          <w:rFonts w:ascii="Open Sans" w:hAnsi="Open Sans" w:cs="Open Sans"/>
          <w:sz w:val="20"/>
        </w:rPr>
      </w:pPr>
      <w:r w:rsidRPr="001B5BA3">
        <w:rPr>
          <w:rFonts w:ascii="Open Sans" w:hAnsi="Open Sans" w:cs="Open Sans"/>
          <w:sz w:val="20"/>
        </w:rPr>
        <w:t>De la publication officielle :</w:t>
      </w:r>
    </w:p>
    <w:p w:rsidR="0096179F" w:rsidRPr="001B5BA3" w:rsidRDefault="00E82819">
      <w:pPr>
        <w:pStyle w:val="Compact"/>
        <w:numPr>
          <w:ilvl w:val="1"/>
          <w:numId w:val="10"/>
        </w:numPr>
        <w:rPr>
          <w:rFonts w:ascii="Open Sans" w:hAnsi="Open Sans" w:cs="Open Sans"/>
          <w:sz w:val="20"/>
        </w:rPr>
      </w:pPr>
      <w:r w:rsidRPr="001B5BA3">
        <w:rPr>
          <w:rFonts w:ascii="Open Sans" w:hAnsi="Open Sans" w:cs="Open Sans"/>
          <w:sz w:val="20"/>
        </w:rPr>
        <w:t>JORF</w:t>
      </w:r>
    </w:p>
    <w:p w:rsidR="0096179F" w:rsidRPr="001B5BA3" w:rsidRDefault="00E82819">
      <w:pPr>
        <w:pStyle w:val="Compact"/>
        <w:numPr>
          <w:ilvl w:val="1"/>
          <w:numId w:val="10"/>
        </w:numPr>
        <w:rPr>
          <w:rFonts w:ascii="Open Sans" w:hAnsi="Open Sans" w:cs="Open Sans"/>
          <w:sz w:val="20"/>
        </w:rPr>
      </w:pPr>
      <w:r w:rsidRPr="001B5BA3">
        <w:rPr>
          <w:rFonts w:ascii="Open Sans" w:hAnsi="Open Sans" w:cs="Open Sans"/>
          <w:sz w:val="20"/>
        </w:rPr>
        <w:t>BOs</w:t>
      </w:r>
    </w:p>
    <w:p w:rsidR="0096179F" w:rsidRPr="001B5BA3" w:rsidRDefault="00E82819">
      <w:pPr>
        <w:pStyle w:val="Compact"/>
        <w:numPr>
          <w:ilvl w:val="1"/>
          <w:numId w:val="10"/>
        </w:numPr>
        <w:rPr>
          <w:rFonts w:ascii="Open Sans" w:hAnsi="Open Sans" w:cs="Open Sans"/>
          <w:sz w:val="20"/>
        </w:rPr>
      </w:pPr>
      <w:r w:rsidRPr="001B5BA3">
        <w:rPr>
          <w:rFonts w:ascii="Open Sans" w:hAnsi="Open Sans" w:cs="Open Sans"/>
          <w:sz w:val="20"/>
        </w:rPr>
        <w:t>JOUE</w:t>
      </w:r>
    </w:p>
    <w:p w:rsidR="0096179F" w:rsidRPr="001B5BA3" w:rsidRDefault="00E82819">
      <w:pPr>
        <w:pStyle w:val="Titre3"/>
        <w:rPr>
          <w:rFonts w:ascii="Open Sans" w:hAnsi="Open Sans" w:cs="Open Sans"/>
          <w:sz w:val="20"/>
        </w:rPr>
      </w:pPr>
      <w:bookmarkStart w:id="22" w:name="_Toc156484334"/>
      <w:bookmarkStart w:id="23" w:name="trouver-les-codes"/>
      <w:r w:rsidRPr="001B5BA3">
        <w:rPr>
          <w:rStyle w:val="SectionNumber"/>
          <w:rFonts w:ascii="Open Sans" w:hAnsi="Open Sans" w:cs="Open Sans"/>
          <w:sz w:val="20"/>
        </w:rPr>
        <w:t>3.2.1</w:t>
      </w:r>
      <w:r w:rsidRPr="001B5BA3">
        <w:rPr>
          <w:rFonts w:ascii="Open Sans" w:hAnsi="Open Sans" w:cs="Open Sans"/>
          <w:sz w:val="20"/>
        </w:rPr>
        <w:tab/>
        <w:t>Trouver les codes</w:t>
      </w:r>
      <w:bookmarkEnd w:id="22"/>
    </w:p>
    <w:p w:rsidR="0096179F" w:rsidRPr="001B5BA3" w:rsidRDefault="00E82819">
      <w:pPr>
        <w:pStyle w:val="FirstParagraph"/>
        <w:rPr>
          <w:rFonts w:ascii="Open Sans" w:hAnsi="Open Sans" w:cs="Open Sans"/>
          <w:sz w:val="20"/>
        </w:rPr>
      </w:pPr>
      <w:r w:rsidRPr="001B5BA3">
        <w:rPr>
          <w:rFonts w:ascii="Open Sans" w:hAnsi="Open Sans" w:cs="Open Sans"/>
          <w:sz w:val="20"/>
        </w:rPr>
        <w:t xml:space="preserve">On trouve les code dans l’onglet du </w:t>
      </w:r>
      <w:r w:rsidRPr="001B5BA3">
        <w:rPr>
          <w:rFonts w:ascii="Open Sans" w:hAnsi="Open Sans" w:cs="Open Sans"/>
          <w:b/>
          <w:bCs/>
          <w:sz w:val="20"/>
        </w:rPr>
        <w:t>Droit national en vigueur</w:t>
      </w:r>
      <w:r w:rsidRPr="001B5BA3">
        <w:rPr>
          <w:rFonts w:ascii="Open Sans" w:hAnsi="Open Sans" w:cs="Open Sans"/>
          <w:sz w:val="20"/>
        </w:rPr>
        <w:t xml:space="preserve"> puis en cliquant sur </w:t>
      </w:r>
      <w:r w:rsidRPr="001B5BA3">
        <w:rPr>
          <w:rFonts w:ascii="Open Sans" w:hAnsi="Open Sans" w:cs="Open Sans"/>
          <w:b/>
          <w:bCs/>
          <w:sz w:val="20"/>
        </w:rPr>
        <w:t>Code</w:t>
      </w:r>
      <w:r w:rsidRPr="001B5BA3">
        <w:rPr>
          <w:rFonts w:ascii="Open Sans" w:hAnsi="Open Sans" w:cs="Open Sans"/>
          <w:sz w:val="20"/>
        </w:rPr>
        <w:t xml:space="preserve"> Les 78 codes en vigueur sont accessibles à cette page</w:t>
      </w:r>
    </w:p>
    <w:p w:rsidR="0096179F" w:rsidRPr="001B5BA3" w:rsidRDefault="00E82819">
      <w:pPr>
        <w:pStyle w:val="Normalcentr"/>
        <w:rPr>
          <w:rFonts w:ascii="Open Sans" w:hAnsi="Open Sans" w:cs="Open Sans"/>
          <w:sz w:val="20"/>
        </w:rPr>
      </w:pPr>
      <w:r w:rsidRPr="001B5BA3">
        <w:rPr>
          <w:rFonts w:ascii="Open Sans" w:hAnsi="Open Sans" w:cs="Open Sans"/>
          <w:sz w:val="20"/>
        </w:rPr>
        <w:t>[!Attention] Il s’agit de la codification officielle, la liste des codes publiés par Dalloz ou Lexis Nexis varie sensiblement.</w:t>
      </w:r>
    </w:p>
    <w:p w:rsidR="0096179F" w:rsidRPr="001B5BA3" w:rsidRDefault="00E82819">
      <w:pPr>
        <w:pStyle w:val="Titre3"/>
        <w:rPr>
          <w:rFonts w:ascii="Open Sans" w:hAnsi="Open Sans" w:cs="Open Sans"/>
          <w:sz w:val="20"/>
        </w:rPr>
      </w:pPr>
      <w:bookmarkStart w:id="24" w:name="_Toc156484335"/>
      <w:bookmarkStart w:id="25" w:name="astuce-pour-chercher-de-la-jurisprudence"/>
      <w:bookmarkEnd w:id="23"/>
      <w:r w:rsidRPr="001B5BA3">
        <w:rPr>
          <w:rStyle w:val="SectionNumber"/>
          <w:rFonts w:ascii="Open Sans" w:hAnsi="Open Sans" w:cs="Open Sans"/>
          <w:sz w:val="20"/>
        </w:rPr>
        <w:t>3.2.2</w:t>
      </w:r>
      <w:r w:rsidRPr="001B5BA3">
        <w:rPr>
          <w:rFonts w:ascii="Open Sans" w:hAnsi="Open Sans" w:cs="Open Sans"/>
          <w:sz w:val="20"/>
        </w:rPr>
        <w:tab/>
        <w:t>Astuce pour chercher de la jurisprudence</w:t>
      </w:r>
      <w:bookmarkEnd w:id="24"/>
    </w:p>
    <w:p w:rsidR="0096179F" w:rsidRPr="001B5BA3" w:rsidRDefault="00E82819">
      <w:pPr>
        <w:pStyle w:val="FirstParagraph"/>
        <w:rPr>
          <w:rFonts w:ascii="Open Sans" w:hAnsi="Open Sans" w:cs="Open Sans"/>
          <w:sz w:val="20"/>
        </w:rPr>
      </w:pPr>
      <w:r w:rsidRPr="001B5BA3">
        <w:rPr>
          <w:rFonts w:ascii="Open Sans" w:hAnsi="Open Sans" w:cs="Open Sans"/>
          <w:sz w:val="20"/>
        </w:rPr>
        <w:t>Légifrance met à disposition les plans de classement de - la jurisprudence administrative - la jurisprudence judiciaire Ces plans de classements permettent de trouver des mots-clés permettant de faire des recherches plus précises.</w:t>
      </w:r>
    </w:p>
    <w:p w:rsidR="0096179F" w:rsidRPr="001B5BA3" w:rsidRDefault="00E82819">
      <w:pPr>
        <w:pStyle w:val="Titre2"/>
        <w:rPr>
          <w:rFonts w:ascii="Open Sans" w:hAnsi="Open Sans" w:cs="Open Sans"/>
          <w:sz w:val="22"/>
        </w:rPr>
      </w:pPr>
      <w:bookmarkStart w:id="26" w:name="_Toc156484336"/>
      <w:bookmarkStart w:id="27" w:name="dalloz.frdalloz-etudiants"/>
      <w:bookmarkEnd w:id="21"/>
      <w:bookmarkEnd w:id="25"/>
      <w:r w:rsidRPr="001B5BA3">
        <w:rPr>
          <w:rStyle w:val="SectionNumber"/>
          <w:rFonts w:ascii="Open Sans" w:hAnsi="Open Sans" w:cs="Open Sans"/>
          <w:sz w:val="22"/>
        </w:rPr>
        <w:t>3.3</w:t>
      </w:r>
      <w:r w:rsidRPr="001B5BA3">
        <w:rPr>
          <w:rFonts w:ascii="Open Sans" w:hAnsi="Open Sans" w:cs="Open Sans"/>
          <w:sz w:val="22"/>
        </w:rPr>
        <w:tab/>
        <w:t>[[Dalloz.fr|Dalloz Etudiants]]</w:t>
      </w:r>
      <w:bookmarkEnd w:id="26"/>
    </w:p>
    <w:p w:rsidR="0096179F" w:rsidRPr="001B5BA3" w:rsidRDefault="00E82819">
      <w:pPr>
        <w:pStyle w:val="Titre3"/>
        <w:rPr>
          <w:rFonts w:ascii="Open Sans" w:hAnsi="Open Sans" w:cs="Open Sans"/>
          <w:sz w:val="20"/>
        </w:rPr>
      </w:pPr>
      <w:bookmarkStart w:id="28" w:name="_Toc156484337"/>
      <w:bookmarkStart w:id="29" w:name="présentation-1"/>
      <w:r w:rsidRPr="001B5BA3">
        <w:rPr>
          <w:rStyle w:val="SectionNumber"/>
          <w:rFonts w:ascii="Open Sans" w:hAnsi="Open Sans" w:cs="Open Sans"/>
          <w:sz w:val="20"/>
        </w:rPr>
        <w:t>3.3.1</w:t>
      </w:r>
      <w:r w:rsidRPr="001B5BA3">
        <w:rPr>
          <w:rFonts w:ascii="Open Sans" w:hAnsi="Open Sans" w:cs="Open Sans"/>
          <w:sz w:val="20"/>
        </w:rPr>
        <w:tab/>
        <w:t>Présentation :</w:t>
      </w:r>
      <w:bookmarkEnd w:id="28"/>
    </w:p>
    <w:p w:rsidR="0096179F" w:rsidRPr="001B5BA3" w:rsidRDefault="00E82819">
      <w:pPr>
        <w:pStyle w:val="Compact"/>
        <w:numPr>
          <w:ilvl w:val="0"/>
          <w:numId w:val="11"/>
        </w:numPr>
        <w:rPr>
          <w:rFonts w:ascii="Open Sans" w:hAnsi="Open Sans" w:cs="Open Sans"/>
          <w:sz w:val="20"/>
        </w:rPr>
      </w:pPr>
      <w:r w:rsidRPr="001B5BA3">
        <w:rPr>
          <w:rFonts w:ascii="Open Sans" w:hAnsi="Open Sans" w:cs="Open Sans"/>
          <w:sz w:val="20"/>
        </w:rPr>
        <w:t>Portail en ligne de l’éditeur juridique Dalloz.</w:t>
      </w:r>
    </w:p>
    <w:p w:rsidR="0096179F" w:rsidRPr="001B5BA3" w:rsidRDefault="00E82819">
      <w:pPr>
        <w:pStyle w:val="Compact"/>
        <w:numPr>
          <w:ilvl w:val="0"/>
          <w:numId w:val="11"/>
        </w:numPr>
        <w:rPr>
          <w:rFonts w:ascii="Open Sans" w:hAnsi="Open Sans" w:cs="Open Sans"/>
          <w:sz w:val="20"/>
        </w:rPr>
      </w:pPr>
      <w:r w:rsidRPr="001B5BA3">
        <w:rPr>
          <w:rFonts w:ascii="Open Sans" w:hAnsi="Open Sans" w:cs="Open Sans"/>
          <w:sz w:val="20"/>
        </w:rPr>
        <w:t>Donne accès en texte intégral à des revues juridiques, des codes commentés, des ouvrages de référence, des décisions de justice, des fiches d’orientation permettant de faire le point sur un sujet</w:t>
      </w:r>
    </w:p>
    <w:p w:rsidR="0096179F" w:rsidRPr="001B5BA3" w:rsidRDefault="00E82819">
      <w:pPr>
        <w:pStyle w:val="Compact"/>
        <w:numPr>
          <w:ilvl w:val="0"/>
          <w:numId w:val="11"/>
        </w:numPr>
        <w:rPr>
          <w:rFonts w:ascii="Open Sans" w:hAnsi="Open Sans" w:cs="Open Sans"/>
          <w:sz w:val="20"/>
        </w:rPr>
      </w:pPr>
      <w:r w:rsidRPr="001B5BA3">
        <w:rPr>
          <w:rFonts w:ascii="Open Sans" w:hAnsi="Open Sans" w:cs="Open Sans"/>
          <w:sz w:val="20"/>
        </w:rPr>
        <w:t>Accessible depuis le site de l’Université Paris-Saclay, avec vos identifiants Paris-Saclay (mail et mot de passe), illimité, à distance et sur tous supports</w:t>
      </w:r>
    </w:p>
    <w:p w:rsidR="0096179F" w:rsidRPr="001B5BA3" w:rsidRDefault="00E82819">
      <w:pPr>
        <w:pStyle w:val="Titre3"/>
        <w:rPr>
          <w:rFonts w:ascii="Open Sans" w:hAnsi="Open Sans" w:cs="Open Sans"/>
          <w:sz w:val="20"/>
        </w:rPr>
      </w:pPr>
      <w:bookmarkStart w:id="30" w:name="_Toc156484338"/>
      <w:bookmarkStart w:id="31" w:name="démonstration-1"/>
      <w:bookmarkEnd w:id="29"/>
      <w:r w:rsidRPr="001B5BA3">
        <w:rPr>
          <w:rStyle w:val="SectionNumber"/>
          <w:rFonts w:ascii="Open Sans" w:hAnsi="Open Sans" w:cs="Open Sans"/>
          <w:sz w:val="20"/>
        </w:rPr>
        <w:t>3.3.2</w:t>
      </w:r>
      <w:r w:rsidRPr="001B5BA3">
        <w:rPr>
          <w:rFonts w:ascii="Open Sans" w:hAnsi="Open Sans" w:cs="Open Sans"/>
          <w:sz w:val="20"/>
        </w:rPr>
        <w:tab/>
        <w:t>Démonstration :</w:t>
      </w:r>
      <w:bookmarkEnd w:id="30"/>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b/>
          <w:bCs/>
          <w:sz w:val="20"/>
        </w:rPr>
        <w:t>Page d’accueil</w:t>
      </w:r>
      <w:r w:rsidRPr="001B5BA3">
        <w:rPr>
          <w:rFonts w:ascii="Open Sans" w:hAnsi="Open Sans" w:cs="Open Sans"/>
          <w:sz w:val="20"/>
        </w:rPr>
        <w:t> : onglets (actualité, codes, documentation, …), barre de recherche, différentes rubriques (apprendre et comprendre, préparer ses TD, s’orienter et préparer les concours, …)</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Les “</w:t>
      </w:r>
      <w:r w:rsidRPr="001B5BA3">
        <w:rPr>
          <w:rFonts w:ascii="Open Sans" w:hAnsi="Open Sans" w:cs="Open Sans"/>
          <w:b/>
          <w:bCs/>
          <w:sz w:val="20"/>
        </w:rPr>
        <w:t>fiches d’orientation</w:t>
      </w:r>
      <w:r w:rsidRPr="001B5BA3">
        <w:rPr>
          <w:rFonts w:ascii="Open Sans" w:hAnsi="Open Sans" w:cs="Open Sans"/>
          <w:sz w:val="20"/>
        </w:rPr>
        <w:t>” sont en fait des fiches de révision sur des points du droit.</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Dans “Actualités” &gt; “à la une” &gt; en bas de page se trouvent “le cas du mois” et “à vos copies” qui est un sujet d’entraînement</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En résumé, les articles sont sur Dalloz.fr et les livres sur Dalloz Bibliothèque</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b/>
          <w:bCs/>
          <w:sz w:val="20"/>
        </w:rPr>
        <w:lastRenderedPageBreak/>
        <w:t>Rubriques à gauche</w:t>
      </w:r>
      <w:r w:rsidRPr="001B5BA3">
        <w:rPr>
          <w:rFonts w:ascii="Open Sans" w:hAnsi="Open Sans" w:cs="Open Sans"/>
          <w:sz w:val="20"/>
        </w:rPr>
        <w:t xml:space="preserve"> : exemple : </w:t>
      </w:r>
      <w:r w:rsidRPr="001B5BA3">
        <w:rPr>
          <w:rFonts w:ascii="Open Sans" w:hAnsi="Open Sans" w:cs="Open Sans"/>
          <w:b/>
          <w:bCs/>
          <w:sz w:val="20"/>
        </w:rPr>
        <w:t>Dalloz Actu Etudiant</w:t>
      </w:r>
      <w:r w:rsidRPr="001B5BA3">
        <w:rPr>
          <w:rFonts w:ascii="Open Sans" w:hAnsi="Open Sans" w:cs="Open Sans"/>
          <w:sz w:val="20"/>
        </w:rPr>
        <w:t xml:space="preserve"> (classement chronologique des articles). Pour « Focus sur… » et « Le billet », articles plus importants que pour « Le saviez-vous ? »</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 xml:space="preserve">Pour la rubrique </w:t>
      </w:r>
      <w:r w:rsidRPr="001B5BA3">
        <w:rPr>
          <w:rFonts w:ascii="Open Sans" w:hAnsi="Open Sans" w:cs="Open Sans"/>
          <w:b/>
          <w:bCs/>
          <w:sz w:val="20"/>
        </w:rPr>
        <w:t>« A la une »</w:t>
      </w:r>
      <w:r w:rsidRPr="001B5BA3">
        <w:rPr>
          <w:rFonts w:ascii="Open Sans" w:hAnsi="Open Sans" w:cs="Open Sans"/>
          <w:sz w:val="20"/>
        </w:rPr>
        <w:t>, classement des articles par ordre chronologique et en plus précision sur la branche du droit abordée (Introduction au droit, droit des obligations, libertés fondamentales, …)</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Quand vous êtes sur un texte, vous pouvez l’imprimer, le télécharger, l’envoyer par mail, copier l’URL, …</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 xml:space="preserve">Montrer </w:t>
      </w:r>
      <w:r w:rsidRPr="001B5BA3">
        <w:rPr>
          <w:rFonts w:ascii="Open Sans" w:hAnsi="Open Sans" w:cs="Open Sans"/>
          <w:b/>
          <w:bCs/>
          <w:sz w:val="20"/>
        </w:rPr>
        <w:t>navigation dans un code, un livre</w:t>
      </w:r>
      <w:r w:rsidRPr="001B5BA3">
        <w:rPr>
          <w:rFonts w:ascii="Open Sans" w:hAnsi="Open Sans" w:cs="Open Sans"/>
          <w:sz w:val="20"/>
        </w:rPr>
        <w:t xml:space="preserve"> (barre de gauche pour changer de pages)</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 xml:space="preserve">Dans « S’orienter et préparer les concours », </w:t>
      </w:r>
      <w:r w:rsidRPr="001B5BA3">
        <w:rPr>
          <w:rFonts w:ascii="Open Sans" w:hAnsi="Open Sans" w:cs="Open Sans"/>
          <w:b/>
          <w:bCs/>
          <w:sz w:val="20"/>
        </w:rPr>
        <w:t>« Focus métiers »</w:t>
      </w:r>
      <w:r w:rsidRPr="001B5BA3">
        <w:rPr>
          <w:rFonts w:ascii="Open Sans" w:hAnsi="Open Sans" w:cs="Open Sans"/>
          <w:sz w:val="20"/>
        </w:rPr>
        <w:t xml:space="preserve"> permet d’avoir des témoignages de professionnels</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b/>
          <w:bCs/>
          <w:sz w:val="20"/>
        </w:rPr>
        <w:t>Barre de recherche</w:t>
      </w:r>
      <w:r w:rsidRPr="001B5BA3">
        <w:rPr>
          <w:rFonts w:ascii="Open Sans" w:hAnsi="Open Sans" w:cs="Open Sans"/>
          <w:sz w:val="20"/>
        </w:rPr>
        <w:t> : aide pour taper les termes de la recherche, auto-complétion. Recherche avancée : et, ou, sauf + critères de recherche avancée</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 xml:space="preserve">Dans </w:t>
      </w:r>
      <w:r w:rsidRPr="001B5BA3">
        <w:rPr>
          <w:rFonts w:ascii="Open Sans" w:hAnsi="Open Sans" w:cs="Open Sans"/>
          <w:b/>
          <w:bCs/>
          <w:sz w:val="20"/>
        </w:rPr>
        <w:t>Bibliothèque Lefebvre Dalloz</w:t>
      </w:r>
      <w:r w:rsidRPr="001B5BA3">
        <w:rPr>
          <w:rFonts w:ascii="Open Sans" w:hAnsi="Open Sans" w:cs="Open Sans"/>
          <w:sz w:val="20"/>
        </w:rPr>
        <w:t xml:space="preserve">, </w:t>
      </w:r>
      <w:r w:rsidRPr="001B5BA3">
        <w:rPr>
          <w:rFonts w:ascii="Open Sans" w:hAnsi="Open Sans" w:cs="Open Sans"/>
          <w:b/>
          <w:bCs/>
          <w:sz w:val="20"/>
        </w:rPr>
        <w:t>lecture en streaming</w:t>
      </w:r>
      <w:r w:rsidRPr="001B5BA3">
        <w:rPr>
          <w:rFonts w:ascii="Open Sans" w:hAnsi="Open Sans" w:cs="Open Sans"/>
          <w:sz w:val="20"/>
        </w:rPr>
        <w:t xml:space="preserve">, recherche classique pour les </w:t>
      </w:r>
      <w:r w:rsidRPr="001B5BA3">
        <w:rPr>
          <w:rFonts w:ascii="Open Sans" w:hAnsi="Open Sans" w:cs="Open Sans"/>
          <w:b/>
          <w:bCs/>
          <w:sz w:val="20"/>
        </w:rPr>
        <w:t>manuels</w:t>
      </w:r>
      <w:r w:rsidRPr="001B5BA3">
        <w:rPr>
          <w:rFonts w:ascii="Open Sans" w:hAnsi="Open Sans" w:cs="Open Sans"/>
          <w:sz w:val="20"/>
        </w:rPr>
        <w:t xml:space="preserve"> par auteur, titre dans la barre principale. Il est possible de rechercher par collection ou par domaine. Quand on feuillète un ouvrage, on peut naviguer dans la table des matières ou le sommaire, on a la possibilité d’aller directement à la page en cliquant sur le n°. Une fois sur le livre, cliquer sur les 3 points en haut à droite permet de faire une recherche par terme. A noter que la BU achète beaucoup moins de manuels papier (s’il y a la question du pourquoi : parce que plus de personnes peuvent y avoir accès en même temps, et cela permet d’avoir les éditions les plus à jour). Donc l’accès aux livres en streaming sur le site Dalloz est une possibilité très intéressante.</w:t>
      </w:r>
    </w:p>
    <w:p w:rsidR="0096179F" w:rsidRPr="001B5BA3" w:rsidRDefault="00E82819">
      <w:pPr>
        <w:pStyle w:val="Compact"/>
        <w:numPr>
          <w:ilvl w:val="0"/>
          <w:numId w:val="12"/>
        </w:numPr>
        <w:rPr>
          <w:rFonts w:ascii="Open Sans" w:hAnsi="Open Sans" w:cs="Open Sans"/>
          <w:sz w:val="20"/>
        </w:rPr>
      </w:pPr>
      <w:r w:rsidRPr="001B5BA3">
        <w:rPr>
          <w:rFonts w:ascii="Open Sans" w:hAnsi="Open Sans" w:cs="Open Sans"/>
          <w:sz w:val="20"/>
        </w:rPr>
        <w:t xml:space="preserve">Dans </w:t>
      </w:r>
      <w:r w:rsidRPr="001B5BA3">
        <w:rPr>
          <w:rFonts w:ascii="Open Sans" w:hAnsi="Open Sans" w:cs="Open Sans"/>
          <w:b/>
          <w:bCs/>
          <w:sz w:val="20"/>
        </w:rPr>
        <w:t>Dalloz Revues</w:t>
      </w:r>
      <w:r w:rsidRPr="001B5BA3">
        <w:rPr>
          <w:rFonts w:ascii="Open Sans" w:hAnsi="Open Sans" w:cs="Open Sans"/>
          <w:sz w:val="20"/>
        </w:rPr>
        <w:t xml:space="preserve">, </w:t>
      </w:r>
      <w:r w:rsidRPr="001B5BA3">
        <w:rPr>
          <w:rFonts w:ascii="Open Sans" w:hAnsi="Open Sans" w:cs="Open Sans"/>
          <w:b/>
          <w:bCs/>
          <w:sz w:val="20"/>
        </w:rPr>
        <w:t>lecture en streaming</w:t>
      </w:r>
      <w:r w:rsidRPr="001B5BA3">
        <w:rPr>
          <w:rFonts w:ascii="Open Sans" w:hAnsi="Open Sans" w:cs="Open Sans"/>
          <w:sz w:val="20"/>
        </w:rPr>
        <w:t xml:space="preserve">, barre de recherche à droite (mot-clé, date, revue, page) ou choix directement d’une revue et d’un numéro (classement chronologique). Lecture en streaming d’articles. Quand on feuillète, dans la table des matières ou le sommaire, possibilité d’aller directement à la page en cliquant sur le n°. </w:t>
      </w:r>
      <w:r w:rsidRPr="001B5BA3">
        <w:rPr>
          <w:rFonts w:ascii="Open Sans" w:hAnsi="Open Sans" w:cs="Open Sans"/>
          <w:b/>
          <w:bCs/>
          <w:sz w:val="20"/>
        </w:rPr>
        <w:t>Avantage des codes disponibles sur les bases de données</w:t>
      </w:r>
      <w:r w:rsidRPr="001B5BA3">
        <w:rPr>
          <w:rFonts w:ascii="Open Sans" w:hAnsi="Open Sans" w:cs="Open Sans"/>
          <w:sz w:val="20"/>
        </w:rPr>
        <w:t xml:space="preserve"> Dalloz et Lexis par rapport à Légifrance : les commentaires, pas effectués par les mêmes auteurs d’un éditeur à l’autre (comme pour les versions papier des codes). Selon la recherche, il peut être intéressant d’aller voir les deux bases de données.</w:t>
      </w:r>
    </w:p>
    <w:p w:rsidR="0096179F" w:rsidRPr="001B5BA3" w:rsidRDefault="00E82819">
      <w:pPr>
        <w:pStyle w:val="Titre3"/>
        <w:rPr>
          <w:rFonts w:ascii="Open Sans" w:hAnsi="Open Sans" w:cs="Open Sans"/>
          <w:sz w:val="20"/>
        </w:rPr>
      </w:pPr>
      <w:bookmarkStart w:id="32" w:name="_Toc156484339"/>
      <w:bookmarkStart w:id="33" w:name="exemple-de-recherche-dans-dalloz"/>
      <w:bookmarkEnd w:id="31"/>
      <w:r w:rsidRPr="001B5BA3">
        <w:rPr>
          <w:rStyle w:val="SectionNumber"/>
          <w:rFonts w:ascii="Open Sans" w:hAnsi="Open Sans" w:cs="Open Sans"/>
          <w:sz w:val="20"/>
        </w:rPr>
        <w:t>3.3.3</w:t>
      </w:r>
      <w:r w:rsidRPr="001B5BA3">
        <w:rPr>
          <w:rFonts w:ascii="Open Sans" w:hAnsi="Open Sans" w:cs="Open Sans"/>
          <w:sz w:val="20"/>
        </w:rPr>
        <w:tab/>
        <w:t>Exemple de recherche dans Dalloz :</w:t>
      </w:r>
      <w:bookmarkEnd w:id="32"/>
    </w:p>
    <w:p w:rsidR="0096179F" w:rsidRPr="001B5BA3" w:rsidRDefault="00E82819">
      <w:pPr>
        <w:pStyle w:val="Compact"/>
        <w:numPr>
          <w:ilvl w:val="0"/>
          <w:numId w:val="13"/>
        </w:numPr>
        <w:rPr>
          <w:rFonts w:ascii="Open Sans" w:hAnsi="Open Sans" w:cs="Open Sans"/>
          <w:sz w:val="20"/>
        </w:rPr>
      </w:pPr>
      <w:r w:rsidRPr="001B5BA3">
        <w:rPr>
          <w:rFonts w:ascii="Open Sans" w:hAnsi="Open Sans" w:cs="Open Sans"/>
          <w:b/>
          <w:bCs/>
          <w:sz w:val="20"/>
        </w:rPr>
        <w:t>Recherche générale « clause de mobilité »</w:t>
      </w:r>
      <w:r w:rsidRPr="001B5BA3">
        <w:rPr>
          <w:rFonts w:ascii="Open Sans" w:hAnsi="Open Sans" w:cs="Open Sans"/>
          <w:sz w:val="20"/>
        </w:rPr>
        <w:t xml:space="preserve">  =&gt; auto-complétion, plus de 1000 résultats, filtre à gauche avec « Fiche d’orientation » qui aboutit à 11 résultats, que l’on peut trier, au-dessus du 1er résultat à droite,  par pertinence ou date.</w:t>
      </w:r>
    </w:p>
    <w:p w:rsidR="0096179F" w:rsidRPr="001B5BA3" w:rsidRDefault="00E82819">
      <w:pPr>
        <w:pStyle w:val="Compact"/>
        <w:numPr>
          <w:ilvl w:val="0"/>
          <w:numId w:val="13"/>
        </w:numPr>
        <w:rPr>
          <w:rFonts w:ascii="Open Sans" w:hAnsi="Open Sans" w:cs="Open Sans"/>
          <w:sz w:val="20"/>
        </w:rPr>
      </w:pPr>
      <w:r w:rsidRPr="001B5BA3">
        <w:rPr>
          <w:rFonts w:ascii="Open Sans" w:hAnsi="Open Sans" w:cs="Open Sans"/>
          <w:b/>
          <w:bCs/>
          <w:sz w:val="20"/>
        </w:rPr>
        <w:t>Recherche dans « Dalloz Bibliothèque » par auteur, Marie-Anne Frison-Roche</w:t>
      </w:r>
      <w:r w:rsidRPr="001B5BA3">
        <w:rPr>
          <w:rFonts w:ascii="Open Sans" w:hAnsi="Open Sans" w:cs="Open Sans"/>
          <w:sz w:val="20"/>
        </w:rPr>
        <w:t xml:space="preserve">  =&gt; auto-complétion, possible de trier les résultats par pertinence ou date de parution, cliquer sur « </w:t>
      </w:r>
      <w:hyperlink r:id="rId14">
        <w:r w:rsidRPr="001B5BA3">
          <w:rPr>
            <w:rStyle w:val="Lienhypertexte"/>
            <w:rFonts w:ascii="Open Sans" w:hAnsi="Open Sans" w:cs="Open Sans"/>
            <w:sz w:val="20"/>
          </w:rPr>
          <w:t>La loi, la compliance, le contrat et le juge : places et alliances</w:t>
        </w:r>
      </w:hyperlink>
      <w:r w:rsidRPr="001B5BA3">
        <w:rPr>
          <w:rFonts w:ascii="Open Sans" w:hAnsi="Open Sans" w:cs="Open Sans"/>
          <w:sz w:val="20"/>
        </w:rPr>
        <w:t> », décrire la 1ère page (données bibliographiques, sommaire et présentation), cliquer sur « consulter l’ouvrage », montrer Menu et où se trouve l’accès au sommaire (après avoir cliqué sur Menu, c’est le carré avec 3 lignes dans le coin gauche de l’écran appelé « Sommaire », en-dessous de « Pages »). Montrer qu’on peut accéder à une page particulière seulement en cliquant dans le sommaire sur un chapitre qui nous intéresse</w:t>
      </w:r>
    </w:p>
    <w:p w:rsidR="0096179F" w:rsidRPr="001B5BA3" w:rsidRDefault="00E82819">
      <w:pPr>
        <w:pStyle w:val="Compact"/>
        <w:numPr>
          <w:ilvl w:val="0"/>
          <w:numId w:val="13"/>
        </w:numPr>
        <w:rPr>
          <w:rFonts w:ascii="Open Sans" w:hAnsi="Open Sans" w:cs="Open Sans"/>
          <w:sz w:val="20"/>
        </w:rPr>
      </w:pPr>
      <w:r w:rsidRPr="001B5BA3">
        <w:rPr>
          <w:rFonts w:ascii="Open Sans" w:hAnsi="Open Sans" w:cs="Open Sans"/>
          <w:b/>
          <w:bCs/>
          <w:sz w:val="20"/>
        </w:rPr>
        <w:t>Recherche dans « Dalloz Revues » par titre, « Revue critique de droit international privé »</w:t>
      </w:r>
      <w:r w:rsidRPr="001B5BA3">
        <w:rPr>
          <w:rFonts w:ascii="Open Sans" w:hAnsi="Open Sans" w:cs="Open Sans"/>
          <w:sz w:val="20"/>
        </w:rPr>
        <w:t xml:space="preserve">  =&gt; sélectionner le titre dans la colonne de gauche (parler des 3 grandes catégories de revues : les Hebdos, les revues professionnelles, les revues fondamentales). Dessin de </w:t>
      </w:r>
      <w:r w:rsidRPr="001B5BA3">
        <w:rPr>
          <w:rFonts w:ascii="Open Sans" w:hAnsi="Open Sans" w:cs="Open Sans"/>
          <w:sz w:val="20"/>
        </w:rPr>
        <w:lastRenderedPageBreak/>
        <w:t>loupe pour accès au sommaire, dessin de feuilles pour feuilleter une revue. Signaler les onglets avec les années disponibles pour la lecture en streaming. Après avoir cliqué sur un numéro, mêmes possibilités de navigation dans le document que dans « Dalloz Bibliothèque »</w:t>
      </w:r>
    </w:p>
    <w:p w:rsidR="0096179F" w:rsidRPr="001B5BA3" w:rsidRDefault="00E82819">
      <w:pPr>
        <w:pStyle w:val="Titre2"/>
        <w:rPr>
          <w:rFonts w:ascii="Open Sans" w:hAnsi="Open Sans" w:cs="Open Sans"/>
          <w:sz w:val="22"/>
        </w:rPr>
      </w:pPr>
      <w:bookmarkStart w:id="34" w:name="_Toc156484340"/>
      <w:bookmarkStart w:id="35" w:name="X3dd2b4c3ad066bab92a30645908e9560a723e33"/>
      <w:bookmarkEnd w:id="27"/>
      <w:bookmarkEnd w:id="33"/>
      <w:r w:rsidRPr="001B5BA3">
        <w:rPr>
          <w:rStyle w:val="SectionNumber"/>
          <w:rFonts w:ascii="Open Sans" w:hAnsi="Open Sans" w:cs="Open Sans"/>
          <w:sz w:val="22"/>
        </w:rPr>
        <w:t>3.4</w:t>
      </w:r>
      <w:r w:rsidRPr="001B5BA3">
        <w:rPr>
          <w:rFonts w:ascii="Open Sans" w:hAnsi="Open Sans" w:cs="Open Sans"/>
          <w:sz w:val="22"/>
        </w:rPr>
        <w:tab/>
        <w:t>[[Lexis 360 Intelligence|Lexis 360 Intelligence]]</w:t>
      </w:r>
      <w:bookmarkEnd w:id="34"/>
    </w:p>
    <w:p w:rsidR="0096179F" w:rsidRPr="001B5BA3" w:rsidRDefault="00E82819">
      <w:pPr>
        <w:pStyle w:val="Titre3"/>
        <w:rPr>
          <w:rFonts w:ascii="Open Sans" w:hAnsi="Open Sans" w:cs="Open Sans"/>
          <w:sz w:val="20"/>
        </w:rPr>
      </w:pPr>
      <w:bookmarkStart w:id="36" w:name="_Toc156484341"/>
      <w:bookmarkStart w:id="37" w:name="présentation-2"/>
      <w:r w:rsidRPr="001B5BA3">
        <w:rPr>
          <w:rStyle w:val="SectionNumber"/>
          <w:rFonts w:ascii="Open Sans" w:hAnsi="Open Sans" w:cs="Open Sans"/>
          <w:sz w:val="20"/>
        </w:rPr>
        <w:t>3.4.1</w:t>
      </w:r>
      <w:r w:rsidRPr="001B5BA3">
        <w:rPr>
          <w:rFonts w:ascii="Open Sans" w:hAnsi="Open Sans" w:cs="Open Sans"/>
          <w:sz w:val="20"/>
        </w:rPr>
        <w:tab/>
        <w:t>Présentation :</w:t>
      </w:r>
      <w:bookmarkEnd w:id="36"/>
    </w:p>
    <w:p w:rsidR="0096179F" w:rsidRPr="001B5BA3" w:rsidRDefault="00E82819">
      <w:pPr>
        <w:pStyle w:val="Compact"/>
        <w:numPr>
          <w:ilvl w:val="0"/>
          <w:numId w:val="14"/>
        </w:numPr>
        <w:rPr>
          <w:rFonts w:ascii="Open Sans" w:hAnsi="Open Sans" w:cs="Open Sans"/>
          <w:sz w:val="20"/>
        </w:rPr>
      </w:pPr>
      <w:r w:rsidRPr="001B5BA3">
        <w:rPr>
          <w:rFonts w:ascii="Open Sans" w:hAnsi="Open Sans" w:cs="Open Sans"/>
          <w:sz w:val="20"/>
        </w:rPr>
        <w:t>Accès à 46 Revues, dont 5 éditions de la Semaine juridique, encyclopédies du Jurisclasseur</w:t>
      </w:r>
    </w:p>
    <w:p w:rsidR="0096179F" w:rsidRPr="001B5BA3" w:rsidRDefault="00E82819">
      <w:pPr>
        <w:pStyle w:val="Compact"/>
        <w:numPr>
          <w:ilvl w:val="0"/>
          <w:numId w:val="14"/>
        </w:numPr>
        <w:rPr>
          <w:rFonts w:ascii="Open Sans" w:hAnsi="Open Sans" w:cs="Open Sans"/>
          <w:sz w:val="20"/>
        </w:rPr>
      </w:pPr>
      <w:r w:rsidRPr="001B5BA3">
        <w:rPr>
          <w:rFonts w:ascii="Open Sans" w:hAnsi="Open Sans" w:cs="Open Sans"/>
          <w:sz w:val="20"/>
        </w:rPr>
        <w:t>Lecture en texte intégral avec des liens vers la législation et les décisions de jurisprudence citées.</w:t>
      </w:r>
    </w:p>
    <w:p w:rsidR="0096179F" w:rsidRPr="001B5BA3" w:rsidRDefault="00E82819">
      <w:pPr>
        <w:pStyle w:val="Compact"/>
        <w:numPr>
          <w:ilvl w:val="0"/>
          <w:numId w:val="14"/>
        </w:numPr>
        <w:rPr>
          <w:rFonts w:ascii="Open Sans" w:hAnsi="Open Sans" w:cs="Open Sans"/>
          <w:sz w:val="20"/>
        </w:rPr>
      </w:pPr>
      <w:r w:rsidRPr="001B5BA3">
        <w:rPr>
          <w:rFonts w:ascii="Open Sans" w:hAnsi="Open Sans" w:cs="Open Sans"/>
          <w:sz w:val="20"/>
        </w:rPr>
        <w:t>Accessible depuis le site de l’Université Paris-Saclay, avec vos identifiants Paris-Saclay (mail et mot de passe), illimité, à distance et sur tous supports.</w:t>
      </w:r>
    </w:p>
    <w:p w:rsidR="0096179F" w:rsidRPr="001B5BA3" w:rsidRDefault="00E82819">
      <w:pPr>
        <w:pStyle w:val="Normalcentr"/>
        <w:rPr>
          <w:rFonts w:ascii="Open Sans" w:hAnsi="Open Sans" w:cs="Open Sans"/>
          <w:sz w:val="20"/>
        </w:rPr>
      </w:pPr>
      <w:r w:rsidRPr="001B5BA3">
        <w:rPr>
          <w:rFonts w:ascii="Open Sans" w:hAnsi="Open Sans" w:cs="Open Sans"/>
          <w:sz w:val="20"/>
        </w:rPr>
        <w:t>[!Attention] 1) La création d’un compte est obligatoire pour accéder à Lexis 360 Intelligence ! 2) Il arrive à la base d’être très TRES lente, nécessitant parfois de redémarrer le navigateur…</w:t>
      </w:r>
    </w:p>
    <w:p w:rsidR="0096179F" w:rsidRPr="001B5BA3" w:rsidRDefault="00E82819">
      <w:pPr>
        <w:pStyle w:val="Titre3"/>
        <w:rPr>
          <w:rFonts w:ascii="Open Sans" w:hAnsi="Open Sans" w:cs="Open Sans"/>
          <w:sz w:val="20"/>
        </w:rPr>
      </w:pPr>
      <w:bookmarkStart w:id="38" w:name="_Toc156484342"/>
      <w:bookmarkStart w:id="39" w:name="démonstration-2"/>
      <w:bookmarkEnd w:id="37"/>
      <w:r w:rsidRPr="001B5BA3">
        <w:rPr>
          <w:rStyle w:val="SectionNumber"/>
          <w:rFonts w:ascii="Open Sans" w:hAnsi="Open Sans" w:cs="Open Sans"/>
          <w:sz w:val="20"/>
        </w:rPr>
        <w:t>3.4.2</w:t>
      </w:r>
      <w:r w:rsidRPr="001B5BA3">
        <w:rPr>
          <w:rFonts w:ascii="Open Sans" w:hAnsi="Open Sans" w:cs="Open Sans"/>
          <w:sz w:val="20"/>
        </w:rPr>
        <w:tab/>
        <w:t>Démonstration :</w:t>
      </w:r>
      <w:bookmarkEnd w:id="38"/>
    </w:p>
    <w:p w:rsidR="0096179F" w:rsidRPr="001B5BA3" w:rsidRDefault="00E82819">
      <w:pPr>
        <w:pStyle w:val="Compact"/>
        <w:numPr>
          <w:ilvl w:val="0"/>
          <w:numId w:val="15"/>
        </w:numPr>
        <w:rPr>
          <w:rFonts w:ascii="Open Sans" w:hAnsi="Open Sans" w:cs="Open Sans"/>
          <w:sz w:val="20"/>
        </w:rPr>
      </w:pPr>
      <w:r w:rsidRPr="001B5BA3">
        <w:rPr>
          <w:rFonts w:ascii="Open Sans" w:hAnsi="Open Sans" w:cs="Open Sans"/>
          <w:sz w:val="20"/>
        </w:rPr>
        <w:t xml:space="preserve">Page d’accueil : possibilité soit d’effectuer une recherche par la </w:t>
      </w:r>
      <w:r w:rsidRPr="001B5BA3">
        <w:rPr>
          <w:rFonts w:ascii="Open Sans" w:hAnsi="Open Sans" w:cs="Open Sans"/>
          <w:b/>
          <w:bCs/>
          <w:sz w:val="20"/>
        </w:rPr>
        <w:t>barre de recherche</w:t>
      </w:r>
      <w:r w:rsidRPr="001B5BA3">
        <w:rPr>
          <w:rFonts w:ascii="Open Sans" w:hAnsi="Open Sans" w:cs="Open Sans"/>
          <w:sz w:val="20"/>
        </w:rPr>
        <w:t xml:space="preserve"> (rubriques « revues », « contenus pratiques », « sources officielles », etc.) + recherche avancée. Soit d’aller sur la gauche sur les </w:t>
      </w:r>
      <w:r w:rsidRPr="001B5BA3">
        <w:rPr>
          <w:rFonts w:ascii="Open Sans" w:hAnsi="Open Sans" w:cs="Open Sans"/>
          <w:b/>
          <w:bCs/>
          <w:sz w:val="20"/>
        </w:rPr>
        <w:t>Contenus</w:t>
      </w:r>
      <w:r w:rsidRPr="001B5BA3">
        <w:rPr>
          <w:rFonts w:ascii="Open Sans" w:hAnsi="Open Sans" w:cs="Open Sans"/>
          <w:sz w:val="20"/>
        </w:rPr>
        <w:t xml:space="preserve"> (encyclopédies, jurisprudence, codes). Au centre, </w:t>
      </w:r>
      <w:r w:rsidRPr="001B5BA3">
        <w:rPr>
          <w:rFonts w:ascii="Open Sans" w:hAnsi="Open Sans" w:cs="Open Sans"/>
          <w:b/>
          <w:bCs/>
          <w:sz w:val="20"/>
        </w:rPr>
        <w:t>Les plus consultés</w:t>
      </w:r>
      <w:r w:rsidRPr="001B5BA3">
        <w:rPr>
          <w:rFonts w:ascii="Open Sans" w:hAnsi="Open Sans" w:cs="Open Sans"/>
          <w:sz w:val="20"/>
        </w:rPr>
        <w:t xml:space="preserve"> pour les documents les plus consultés par les utilisateurs. A droite, </w:t>
      </w:r>
      <w:r w:rsidRPr="001B5BA3">
        <w:rPr>
          <w:rFonts w:ascii="Open Sans" w:hAnsi="Open Sans" w:cs="Open Sans"/>
          <w:b/>
          <w:bCs/>
          <w:sz w:val="20"/>
        </w:rPr>
        <w:t>Le Brief</w:t>
      </w:r>
      <w:r w:rsidRPr="001B5BA3">
        <w:rPr>
          <w:rFonts w:ascii="Open Sans" w:hAnsi="Open Sans" w:cs="Open Sans"/>
          <w:sz w:val="20"/>
        </w:rPr>
        <w:t xml:space="preserve">, des informations courtes en audio. En haut à droite, accès aux informations personnelles : aide, la cloche pour les </w:t>
      </w:r>
      <w:r w:rsidRPr="001B5BA3">
        <w:rPr>
          <w:rFonts w:ascii="Open Sans" w:hAnsi="Open Sans" w:cs="Open Sans"/>
          <w:b/>
          <w:bCs/>
          <w:sz w:val="20"/>
        </w:rPr>
        <w:t>notifications</w:t>
      </w:r>
      <w:r w:rsidRPr="001B5BA3">
        <w:rPr>
          <w:rFonts w:ascii="Open Sans" w:hAnsi="Open Sans" w:cs="Open Sans"/>
          <w:sz w:val="20"/>
        </w:rPr>
        <w:t xml:space="preserve">, </w:t>
      </w:r>
      <w:r w:rsidRPr="001B5BA3">
        <w:rPr>
          <w:rFonts w:ascii="Open Sans" w:hAnsi="Open Sans" w:cs="Open Sans"/>
          <w:b/>
          <w:bCs/>
          <w:sz w:val="20"/>
        </w:rPr>
        <w:t>mes dossiers, mon historique.</w:t>
      </w:r>
    </w:p>
    <w:p w:rsidR="0096179F" w:rsidRPr="001B5BA3" w:rsidRDefault="00E82819">
      <w:pPr>
        <w:pStyle w:val="Compact"/>
        <w:numPr>
          <w:ilvl w:val="0"/>
          <w:numId w:val="15"/>
        </w:numPr>
        <w:rPr>
          <w:rFonts w:ascii="Open Sans" w:hAnsi="Open Sans" w:cs="Open Sans"/>
          <w:sz w:val="20"/>
        </w:rPr>
      </w:pPr>
      <w:r w:rsidRPr="001B5BA3">
        <w:rPr>
          <w:rFonts w:ascii="Open Sans" w:hAnsi="Open Sans" w:cs="Open Sans"/>
          <w:b/>
          <w:bCs/>
          <w:sz w:val="20"/>
        </w:rPr>
        <w:t>Barre de recherche</w:t>
      </w:r>
      <w:r w:rsidRPr="001B5BA3">
        <w:rPr>
          <w:rFonts w:ascii="Open Sans" w:hAnsi="Open Sans" w:cs="Open Sans"/>
          <w:sz w:val="20"/>
        </w:rPr>
        <w:t xml:space="preserve"> (auto-complétion, simple ou </w:t>
      </w:r>
      <w:r w:rsidRPr="001B5BA3">
        <w:rPr>
          <w:rFonts w:ascii="Open Sans" w:hAnsi="Open Sans" w:cs="Open Sans"/>
          <w:b/>
          <w:bCs/>
          <w:sz w:val="20"/>
        </w:rPr>
        <w:t>recherche avancée</w:t>
      </w:r>
      <w:r w:rsidRPr="001B5BA3">
        <w:rPr>
          <w:rFonts w:ascii="Open Sans" w:hAnsi="Open Sans" w:cs="Open Sans"/>
          <w:sz w:val="20"/>
        </w:rPr>
        <w:t xml:space="preserve">), recherche sur tous les contenus ou par filtrage (en sélectionnant un type de documents). La </w:t>
      </w:r>
      <w:r w:rsidRPr="001B5BA3">
        <w:rPr>
          <w:rFonts w:ascii="Open Sans" w:hAnsi="Open Sans" w:cs="Open Sans"/>
          <w:b/>
          <w:bCs/>
          <w:sz w:val="20"/>
        </w:rPr>
        <w:t>recherche avancée</w:t>
      </w:r>
      <w:r w:rsidRPr="001B5BA3">
        <w:rPr>
          <w:rFonts w:ascii="Open Sans" w:hAnsi="Open Sans" w:cs="Open Sans"/>
          <w:sz w:val="20"/>
        </w:rPr>
        <w:t>  permet de combiner les critères de recherche (date, types de contenu, termes)</w:t>
      </w:r>
    </w:p>
    <w:p w:rsidR="0096179F" w:rsidRPr="001B5BA3" w:rsidRDefault="00E82819">
      <w:pPr>
        <w:pStyle w:val="Compact"/>
        <w:numPr>
          <w:ilvl w:val="0"/>
          <w:numId w:val="15"/>
        </w:numPr>
        <w:rPr>
          <w:rFonts w:ascii="Open Sans" w:hAnsi="Open Sans" w:cs="Open Sans"/>
          <w:sz w:val="20"/>
        </w:rPr>
      </w:pPr>
      <w:r w:rsidRPr="001B5BA3">
        <w:rPr>
          <w:rFonts w:ascii="Open Sans" w:hAnsi="Open Sans" w:cs="Open Sans"/>
          <w:sz w:val="20"/>
        </w:rPr>
        <w:t>Un document trouvé peut être imprimé, téléchargé, ajouté à un dossier.</w:t>
      </w:r>
    </w:p>
    <w:p w:rsidR="0096179F" w:rsidRPr="001B5BA3" w:rsidRDefault="00E82819">
      <w:pPr>
        <w:pStyle w:val="Compact"/>
        <w:numPr>
          <w:ilvl w:val="0"/>
          <w:numId w:val="15"/>
        </w:numPr>
        <w:rPr>
          <w:rFonts w:ascii="Open Sans" w:hAnsi="Open Sans" w:cs="Open Sans"/>
          <w:sz w:val="20"/>
        </w:rPr>
      </w:pPr>
      <w:r w:rsidRPr="001B5BA3">
        <w:rPr>
          <w:rFonts w:ascii="Open Sans" w:hAnsi="Open Sans" w:cs="Open Sans"/>
          <w:sz w:val="20"/>
        </w:rPr>
        <w:t>Possibilité de naviguer dans le document à partir du sommaire disponible dans la barre de gauche (sommaire du numéro et sommaire de l’article pour les revues)</w:t>
      </w:r>
    </w:p>
    <w:p w:rsidR="0096179F" w:rsidRPr="001B5BA3" w:rsidRDefault="00E82819">
      <w:pPr>
        <w:pStyle w:val="Titre3"/>
        <w:rPr>
          <w:rFonts w:ascii="Open Sans" w:hAnsi="Open Sans" w:cs="Open Sans"/>
          <w:sz w:val="20"/>
        </w:rPr>
      </w:pPr>
      <w:bookmarkStart w:id="40" w:name="_Toc156484343"/>
      <w:bookmarkStart w:id="41" w:name="Xb2548a3ef766287f434563a73dd4d365c4d197c"/>
      <w:bookmarkEnd w:id="39"/>
      <w:r w:rsidRPr="001B5BA3">
        <w:rPr>
          <w:rStyle w:val="SectionNumber"/>
          <w:rFonts w:ascii="Open Sans" w:hAnsi="Open Sans" w:cs="Open Sans"/>
          <w:sz w:val="20"/>
        </w:rPr>
        <w:t>3.4.3</w:t>
      </w:r>
      <w:r w:rsidRPr="001B5BA3">
        <w:rPr>
          <w:rFonts w:ascii="Open Sans" w:hAnsi="Open Sans" w:cs="Open Sans"/>
          <w:sz w:val="20"/>
        </w:rPr>
        <w:tab/>
        <w:t>Dans quel cas utiliser Lexis 360 Intelligence</w:t>
      </w:r>
      <w:bookmarkEnd w:id="40"/>
    </w:p>
    <w:p w:rsidR="0096179F" w:rsidRPr="001B5BA3" w:rsidRDefault="00E82819">
      <w:pPr>
        <w:pStyle w:val="Compact"/>
        <w:numPr>
          <w:ilvl w:val="0"/>
          <w:numId w:val="16"/>
        </w:numPr>
        <w:rPr>
          <w:rFonts w:ascii="Open Sans" w:hAnsi="Open Sans" w:cs="Open Sans"/>
          <w:sz w:val="20"/>
        </w:rPr>
      </w:pPr>
      <w:r w:rsidRPr="001B5BA3">
        <w:rPr>
          <w:rFonts w:ascii="Open Sans" w:hAnsi="Open Sans" w:cs="Open Sans"/>
          <w:sz w:val="20"/>
        </w:rPr>
        <w:t>Lexis 360 Intelligence est une excellente base pour chercher de la jurisprudence : il s’agit de la plus complète, et elle offre le plus d’options de tri.</w:t>
      </w:r>
    </w:p>
    <w:p w:rsidR="0096179F" w:rsidRPr="001B5BA3" w:rsidRDefault="00E82819">
      <w:pPr>
        <w:pStyle w:val="Titre3"/>
        <w:rPr>
          <w:rFonts w:ascii="Open Sans" w:hAnsi="Open Sans" w:cs="Open Sans"/>
          <w:sz w:val="20"/>
        </w:rPr>
      </w:pPr>
      <w:bookmarkStart w:id="42" w:name="_Toc156484344"/>
      <w:bookmarkStart w:id="43" w:name="X650befa5b8a41c0d2458a0f27ffc14f105922fc"/>
      <w:bookmarkEnd w:id="41"/>
      <w:r w:rsidRPr="001B5BA3">
        <w:rPr>
          <w:rStyle w:val="SectionNumber"/>
          <w:rFonts w:ascii="Open Sans" w:hAnsi="Open Sans" w:cs="Open Sans"/>
          <w:sz w:val="20"/>
        </w:rPr>
        <w:t>3.4.4</w:t>
      </w:r>
      <w:r w:rsidRPr="001B5BA3">
        <w:rPr>
          <w:rFonts w:ascii="Open Sans" w:hAnsi="Open Sans" w:cs="Open Sans"/>
          <w:sz w:val="20"/>
        </w:rPr>
        <w:tab/>
        <w:t>Exemple de recherche dans Lexis 360 Intelligence</w:t>
      </w:r>
      <w:bookmarkEnd w:id="42"/>
    </w:p>
    <w:p w:rsidR="0096179F" w:rsidRPr="001B5BA3" w:rsidRDefault="00E82819">
      <w:pPr>
        <w:pStyle w:val="FirstParagraph"/>
        <w:rPr>
          <w:rFonts w:ascii="Open Sans" w:hAnsi="Open Sans" w:cs="Open Sans"/>
          <w:sz w:val="20"/>
        </w:rPr>
      </w:pPr>
      <w:r w:rsidRPr="001B5BA3">
        <w:rPr>
          <w:rFonts w:ascii="Open Sans" w:hAnsi="Open Sans" w:cs="Open Sans"/>
          <w:sz w:val="20"/>
        </w:rPr>
        <w:t xml:space="preserve">Vous cherchez de la jurisprudence importante sur la </w:t>
      </w:r>
      <w:r w:rsidRPr="001B5BA3">
        <w:rPr>
          <w:rFonts w:ascii="Open Sans" w:hAnsi="Open Sans" w:cs="Open Sans"/>
          <w:b/>
          <w:bCs/>
          <w:sz w:val="20"/>
        </w:rPr>
        <w:t>clause de conscience chez les journalistes</w:t>
      </w:r>
      <w:r w:rsidRPr="001B5BA3">
        <w:rPr>
          <w:rFonts w:ascii="Open Sans" w:hAnsi="Open Sans" w:cs="Open Sans"/>
          <w:sz w:val="20"/>
        </w:rPr>
        <w:t xml:space="preserve">. 1) Taper “clause conscience journaliste” dans la barre de recherche 2) sélectionner, dans “Contenus” : Jurisprudence, boom vous avez au moins 196 documents min, c’est que de la jurisprudence. A partir de là, comment faire remonter la jurisprudence la plus importante ? Plusieurs possibilité, du moins fiable au plus fiable : 1) Trier les résultats en fonction du nombre de commentaires reçus : les décisions les plus commentées sont très souvent des décisions importantes 2) Parmi la grande variété de filtres disponible, déplier </w:t>
      </w:r>
      <w:r w:rsidRPr="001B5BA3">
        <w:rPr>
          <w:rFonts w:ascii="Open Sans" w:hAnsi="Open Sans" w:cs="Open Sans"/>
          <w:b/>
          <w:bCs/>
          <w:sz w:val="20"/>
        </w:rPr>
        <w:t>Code de publication</w:t>
      </w:r>
      <w:r w:rsidRPr="001B5BA3">
        <w:rPr>
          <w:rFonts w:ascii="Open Sans" w:hAnsi="Open Sans" w:cs="Open Sans"/>
          <w:sz w:val="20"/>
        </w:rPr>
        <w:t xml:space="preserve"> : sélectionner </w:t>
      </w:r>
      <w:r w:rsidRPr="001B5BA3">
        <w:rPr>
          <w:rFonts w:ascii="Open Sans" w:hAnsi="Open Sans" w:cs="Open Sans"/>
          <w:b/>
          <w:bCs/>
          <w:sz w:val="20"/>
        </w:rPr>
        <w:t>B - Mentionné au Lebon</w:t>
      </w:r>
      <w:r w:rsidRPr="001B5BA3">
        <w:rPr>
          <w:rFonts w:ascii="Open Sans" w:hAnsi="Open Sans" w:cs="Open Sans"/>
          <w:sz w:val="20"/>
        </w:rPr>
        <w:t>, les décisions mentionnées sont considérées d’une importance notable. 3) Pour aller encore plus loin, il est possible de faire 1. et 2.</w:t>
      </w:r>
    </w:p>
    <w:p w:rsidR="0096179F" w:rsidRPr="001B5BA3" w:rsidRDefault="00E82819">
      <w:pPr>
        <w:pStyle w:val="Normalcentr"/>
        <w:rPr>
          <w:rFonts w:ascii="Open Sans" w:hAnsi="Open Sans" w:cs="Open Sans"/>
          <w:sz w:val="20"/>
        </w:rPr>
      </w:pPr>
      <w:r w:rsidRPr="001B5BA3">
        <w:rPr>
          <w:rFonts w:ascii="Open Sans" w:hAnsi="Open Sans" w:cs="Open Sans"/>
          <w:sz w:val="20"/>
        </w:rPr>
        <w:lastRenderedPageBreak/>
        <w:t>[!Attention] Les codes de publications sont différents d’un ordre judiciaire à l’autre, ceci est un exemple.</w:t>
      </w:r>
    </w:p>
    <w:p w:rsidR="0096179F" w:rsidRPr="001B5BA3" w:rsidRDefault="00E82819">
      <w:pPr>
        <w:pStyle w:val="Titre2"/>
        <w:rPr>
          <w:rFonts w:ascii="Open Sans" w:hAnsi="Open Sans" w:cs="Open Sans"/>
          <w:sz w:val="22"/>
        </w:rPr>
      </w:pPr>
      <w:bookmarkStart w:id="44" w:name="_Toc156484345"/>
      <w:bookmarkStart w:id="45" w:name="comparatif-dallozlexis-360-intelligence"/>
      <w:bookmarkEnd w:id="35"/>
      <w:bookmarkEnd w:id="43"/>
      <w:r w:rsidRPr="001B5BA3">
        <w:rPr>
          <w:rStyle w:val="SectionNumber"/>
          <w:rFonts w:ascii="Open Sans" w:hAnsi="Open Sans" w:cs="Open Sans"/>
          <w:sz w:val="22"/>
        </w:rPr>
        <w:t>3.5</w:t>
      </w:r>
      <w:r w:rsidRPr="001B5BA3">
        <w:rPr>
          <w:rFonts w:ascii="Open Sans" w:hAnsi="Open Sans" w:cs="Open Sans"/>
          <w:sz w:val="22"/>
        </w:rPr>
        <w:tab/>
        <w:t>Comparatif Dalloz/Lexis 360 Intelligence :</w:t>
      </w:r>
      <w:bookmarkEnd w:id="44"/>
    </w:p>
    <w:p w:rsidR="0096179F" w:rsidRPr="001B5BA3" w:rsidRDefault="00E82819">
      <w:pPr>
        <w:pStyle w:val="Compact"/>
        <w:numPr>
          <w:ilvl w:val="0"/>
          <w:numId w:val="17"/>
        </w:numPr>
        <w:rPr>
          <w:rFonts w:ascii="Open Sans" w:hAnsi="Open Sans" w:cs="Open Sans"/>
          <w:sz w:val="20"/>
        </w:rPr>
      </w:pPr>
      <w:r w:rsidRPr="001B5BA3">
        <w:rPr>
          <w:rFonts w:ascii="Open Sans" w:hAnsi="Open Sans" w:cs="Open Sans"/>
          <w:sz w:val="20"/>
        </w:rPr>
        <w:t>Codes : dans Dalloz et Lexis, possibilité de voir la version antérieure du texte de loi.</w:t>
      </w:r>
    </w:p>
    <w:p w:rsidR="0096179F" w:rsidRPr="001B5BA3" w:rsidRDefault="00E82819">
      <w:pPr>
        <w:pStyle w:val="Compact"/>
        <w:numPr>
          <w:ilvl w:val="0"/>
          <w:numId w:val="17"/>
        </w:numPr>
        <w:rPr>
          <w:rFonts w:ascii="Open Sans" w:hAnsi="Open Sans" w:cs="Open Sans"/>
          <w:sz w:val="20"/>
        </w:rPr>
      </w:pPr>
      <w:r w:rsidRPr="001B5BA3">
        <w:rPr>
          <w:rFonts w:ascii="Open Sans" w:hAnsi="Open Sans" w:cs="Open Sans"/>
          <w:sz w:val="20"/>
        </w:rPr>
        <w:t>Sur Dalloz, possibilité d’avoir accès directement à la jurisprudence en rapport avec le texte.</w:t>
      </w:r>
    </w:p>
    <w:p w:rsidR="0096179F" w:rsidRPr="001B5BA3" w:rsidRDefault="00E82819">
      <w:pPr>
        <w:pStyle w:val="Compact"/>
        <w:numPr>
          <w:ilvl w:val="0"/>
          <w:numId w:val="17"/>
        </w:numPr>
        <w:rPr>
          <w:rFonts w:ascii="Open Sans" w:hAnsi="Open Sans" w:cs="Open Sans"/>
          <w:sz w:val="20"/>
        </w:rPr>
      </w:pPr>
      <w:r w:rsidRPr="001B5BA3">
        <w:rPr>
          <w:rFonts w:ascii="Open Sans" w:hAnsi="Open Sans" w:cs="Open Sans"/>
          <w:sz w:val="20"/>
        </w:rPr>
        <w:t>Sur Lexis, possibilité de comparer deux versions d’une loi</w:t>
      </w:r>
    </w:p>
    <w:p w:rsidR="0096179F" w:rsidRPr="001B5BA3" w:rsidRDefault="00E82819">
      <w:pPr>
        <w:pStyle w:val="Titre1"/>
        <w:rPr>
          <w:rFonts w:ascii="Open Sans" w:hAnsi="Open Sans" w:cs="Open Sans"/>
          <w:sz w:val="24"/>
        </w:rPr>
      </w:pPr>
      <w:bookmarkStart w:id="46" w:name="_Toc156484346"/>
      <w:bookmarkStart w:id="47" w:name="X17d35f971ec254688fc69dc13f852378530064a"/>
      <w:bookmarkEnd w:id="17"/>
      <w:bookmarkEnd w:id="45"/>
      <w:r w:rsidRPr="001B5BA3">
        <w:rPr>
          <w:rStyle w:val="SectionNumber"/>
          <w:rFonts w:ascii="Open Sans" w:hAnsi="Open Sans" w:cs="Open Sans"/>
          <w:sz w:val="24"/>
        </w:rPr>
        <w:t>4</w:t>
      </w:r>
      <w:r w:rsidRPr="001B5BA3">
        <w:rPr>
          <w:rFonts w:ascii="Open Sans" w:hAnsi="Open Sans" w:cs="Open Sans"/>
          <w:sz w:val="24"/>
        </w:rPr>
        <w:tab/>
        <w:t>Trouver de la doctrine et des articles en Sciences Humaines et Sociales</w:t>
      </w:r>
      <w:bookmarkEnd w:id="46"/>
    </w:p>
    <w:p w:rsidR="0096179F" w:rsidRPr="001B5BA3" w:rsidRDefault="00E82819">
      <w:pPr>
        <w:pStyle w:val="Titre2"/>
        <w:rPr>
          <w:rFonts w:ascii="Open Sans" w:hAnsi="Open Sans" w:cs="Open Sans"/>
          <w:sz w:val="22"/>
        </w:rPr>
      </w:pPr>
      <w:bookmarkStart w:id="48" w:name="_Toc156484347"/>
      <w:bookmarkStart w:id="49" w:name="open-edition"/>
      <w:r w:rsidRPr="001B5BA3">
        <w:rPr>
          <w:rStyle w:val="SectionNumber"/>
          <w:rFonts w:ascii="Open Sans" w:hAnsi="Open Sans" w:cs="Open Sans"/>
          <w:sz w:val="22"/>
        </w:rPr>
        <w:t>4.1</w:t>
      </w:r>
      <w:r w:rsidRPr="001B5BA3">
        <w:rPr>
          <w:rFonts w:ascii="Open Sans" w:hAnsi="Open Sans" w:cs="Open Sans"/>
          <w:sz w:val="22"/>
        </w:rPr>
        <w:tab/>
        <w:t>Open Edition</w:t>
      </w:r>
      <w:bookmarkEnd w:id="48"/>
    </w:p>
    <w:p w:rsidR="0096179F" w:rsidRPr="001B5BA3" w:rsidRDefault="00E82819">
      <w:pPr>
        <w:pStyle w:val="Titre3"/>
        <w:rPr>
          <w:rFonts w:ascii="Open Sans" w:hAnsi="Open Sans" w:cs="Open Sans"/>
          <w:sz w:val="20"/>
        </w:rPr>
      </w:pPr>
      <w:bookmarkStart w:id="50" w:name="_Toc156484348"/>
      <w:bookmarkStart w:id="51" w:name="présentation-3"/>
      <w:r w:rsidRPr="001B5BA3">
        <w:rPr>
          <w:rStyle w:val="SectionNumber"/>
          <w:rFonts w:ascii="Open Sans" w:hAnsi="Open Sans" w:cs="Open Sans"/>
          <w:sz w:val="20"/>
        </w:rPr>
        <w:t>4.1.1</w:t>
      </w:r>
      <w:r w:rsidRPr="001B5BA3">
        <w:rPr>
          <w:rFonts w:ascii="Open Sans" w:hAnsi="Open Sans" w:cs="Open Sans"/>
          <w:sz w:val="20"/>
        </w:rPr>
        <w:tab/>
        <w:t>Présentation</w:t>
      </w:r>
      <w:bookmarkEnd w:id="50"/>
    </w:p>
    <w:p w:rsidR="0096179F" w:rsidRPr="001B5BA3" w:rsidRDefault="00E82819">
      <w:pPr>
        <w:pStyle w:val="Compact"/>
        <w:numPr>
          <w:ilvl w:val="0"/>
          <w:numId w:val="18"/>
        </w:numPr>
        <w:rPr>
          <w:rFonts w:ascii="Open Sans" w:hAnsi="Open Sans" w:cs="Open Sans"/>
          <w:sz w:val="20"/>
        </w:rPr>
      </w:pPr>
      <w:r w:rsidRPr="001B5BA3">
        <w:rPr>
          <w:rFonts w:ascii="Open Sans" w:hAnsi="Open Sans" w:cs="Open Sans"/>
          <w:sz w:val="20"/>
        </w:rPr>
        <w:t>Portail de publications en sciences humaines et sociales</w:t>
      </w:r>
    </w:p>
    <w:p w:rsidR="0096179F" w:rsidRPr="001B5BA3" w:rsidRDefault="00E82819">
      <w:pPr>
        <w:pStyle w:val="Compact"/>
        <w:numPr>
          <w:ilvl w:val="0"/>
          <w:numId w:val="18"/>
        </w:numPr>
        <w:rPr>
          <w:rFonts w:ascii="Open Sans" w:hAnsi="Open Sans" w:cs="Open Sans"/>
          <w:sz w:val="20"/>
        </w:rPr>
      </w:pPr>
      <w:r w:rsidRPr="001B5BA3">
        <w:rPr>
          <w:rFonts w:ascii="Open Sans" w:hAnsi="Open Sans" w:cs="Open Sans"/>
          <w:sz w:val="20"/>
        </w:rPr>
        <w:t>les 2/3 des références trouvables sont accessibles gratuitement</w:t>
      </w:r>
    </w:p>
    <w:p w:rsidR="0096179F" w:rsidRPr="001B5BA3" w:rsidRDefault="00E82819">
      <w:pPr>
        <w:pStyle w:val="Compact"/>
        <w:numPr>
          <w:ilvl w:val="0"/>
          <w:numId w:val="18"/>
        </w:numPr>
        <w:rPr>
          <w:rFonts w:ascii="Open Sans" w:hAnsi="Open Sans" w:cs="Open Sans"/>
          <w:sz w:val="20"/>
        </w:rPr>
      </w:pPr>
      <w:r w:rsidRPr="001B5BA3">
        <w:rPr>
          <w:rFonts w:ascii="Open Sans" w:hAnsi="Open Sans" w:cs="Open Sans"/>
          <w:sz w:val="20"/>
        </w:rPr>
        <w:t>le 3e tiers est réservé aux bibliothèques partenaires (qui dépend de chaque bibliothèque)</w:t>
      </w:r>
    </w:p>
    <w:p w:rsidR="0096179F" w:rsidRPr="001B5BA3" w:rsidRDefault="00E82819">
      <w:pPr>
        <w:pStyle w:val="Compact"/>
        <w:numPr>
          <w:ilvl w:val="0"/>
          <w:numId w:val="18"/>
        </w:numPr>
        <w:rPr>
          <w:rFonts w:ascii="Open Sans" w:hAnsi="Open Sans" w:cs="Open Sans"/>
          <w:sz w:val="20"/>
        </w:rPr>
      </w:pPr>
      <w:r w:rsidRPr="001B5BA3">
        <w:rPr>
          <w:rFonts w:ascii="Open Sans" w:hAnsi="Open Sans" w:cs="Open Sans"/>
          <w:sz w:val="20"/>
        </w:rPr>
        <w:t>On y trouve un peu plus de 600 revues</w:t>
      </w:r>
    </w:p>
    <w:p w:rsidR="0096179F" w:rsidRPr="001B5BA3" w:rsidRDefault="00E82819">
      <w:pPr>
        <w:pStyle w:val="Compact"/>
        <w:numPr>
          <w:ilvl w:val="0"/>
          <w:numId w:val="18"/>
        </w:numPr>
        <w:rPr>
          <w:rFonts w:ascii="Open Sans" w:hAnsi="Open Sans" w:cs="Open Sans"/>
          <w:sz w:val="20"/>
        </w:rPr>
      </w:pPr>
      <w:r w:rsidRPr="001B5BA3">
        <w:rPr>
          <w:rFonts w:ascii="Open Sans" w:hAnsi="Open Sans" w:cs="Open Sans"/>
          <w:sz w:val="20"/>
        </w:rPr>
        <w:t>Et près de 15 000 ouvrages (ebooks)</w:t>
      </w:r>
    </w:p>
    <w:p w:rsidR="0096179F" w:rsidRPr="001B5BA3" w:rsidRDefault="00E82819">
      <w:pPr>
        <w:pStyle w:val="Titre3"/>
        <w:rPr>
          <w:rFonts w:ascii="Open Sans" w:hAnsi="Open Sans" w:cs="Open Sans"/>
          <w:sz w:val="20"/>
        </w:rPr>
      </w:pPr>
      <w:bookmarkStart w:id="52" w:name="_Toc156484349"/>
      <w:bookmarkStart w:id="53" w:name="démonstration-et-conseils-dutilisation"/>
      <w:bookmarkEnd w:id="51"/>
      <w:r w:rsidRPr="001B5BA3">
        <w:rPr>
          <w:rStyle w:val="SectionNumber"/>
          <w:rFonts w:ascii="Open Sans" w:hAnsi="Open Sans" w:cs="Open Sans"/>
          <w:sz w:val="20"/>
        </w:rPr>
        <w:t>4.1.2</w:t>
      </w:r>
      <w:r w:rsidRPr="001B5BA3">
        <w:rPr>
          <w:rFonts w:ascii="Open Sans" w:hAnsi="Open Sans" w:cs="Open Sans"/>
          <w:sz w:val="20"/>
        </w:rPr>
        <w:tab/>
        <w:t>Démonstration et conseils d’utilisation</w:t>
      </w:r>
      <w:bookmarkEnd w:id="52"/>
    </w:p>
    <w:p w:rsidR="0096179F" w:rsidRPr="001B5BA3" w:rsidRDefault="00E82819">
      <w:pPr>
        <w:pStyle w:val="Titre4"/>
        <w:rPr>
          <w:rFonts w:ascii="Open Sans" w:hAnsi="Open Sans" w:cs="Open Sans"/>
          <w:sz w:val="20"/>
        </w:rPr>
      </w:pPr>
      <w:bookmarkStart w:id="54" w:name="dans-quel-cas-utiliser-open-edition"/>
      <w:r w:rsidRPr="001B5BA3">
        <w:rPr>
          <w:rStyle w:val="SectionNumber"/>
          <w:rFonts w:ascii="Open Sans" w:hAnsi="Open Sans" w:cs="Open Sans"/>
          <w:sz w:val="20"/>
        </w:rPr>
        <w:t>4.1.2.1</w:t>
      </w:r>
      <w:r w:rsidRPr="001B5BA3">
        <w:rPr>
          <w:rFonts w:ascii="Open Sans" w:hAnsi="Open Sans" w:cs="Open Sans"/>
          <w:sz w:val="20"/>
        </w:rPr>
        <w:tab/>
        <w:t>Dans quel cas utiliser Open Edition ?</w:t>
      </w:r>
    </w:p>
    <w:p w:rsidR="0096179F" w:rsidRPr="001B5BA3" w:rsidRDefault="00E82819">
      <w:pPr>
        <w:pStyle w:val="Compact"/>
        <w:numPr>
          <w:ilvl w:val="0"/>
          <w:numId w:val="19"/>
        </w:numPr>
        <w:rPr>
          <w:rFonts w:ascii="Open Sans" w:hAnsi="Open Sans" w:cs="Open Sans"/>
          <w:sz w:val="20"/>
        </w:rPr>
      </w:pPr>
      <w:r w:rsidRPr="001B5BA3">
        <w:rPr>
          <w:rFonts w:ascii="Open Sans" w:hAnsi="Open Sans" w:cs="Open Sans"/>
          <w:sz w:val="20"/>
        </w:rPr>
        <w:t>Pour accéder à de la littérature scientifique en sciences humaines et sociales, en grande partie accessible gratuitement selon diverses modalités.</w:t>
      </w:r>
    </w:p>
    <w:p w:rsidR="0096179F" w:rsidRPr="001B5BA3" w:rsidRDefault="00E82819">
      <w:pPr>
        <w:pStyle w:val="Titre4"/>
        <w:rPr>
          <w:rFonts w:ascii="Open Sans" w:hAnsi="Open Sans" w:cs="Open Sans"/>
          <w:sz w:val="20"/>
        </w:rPr>
      </w:pPr>
      <w:bookmarkStart w:id="55" w:name="a-savoir"/>
      <w:bookmarkEnd w:id="54"/>
      <w:r w:rsidRPr="001B5BA3">
        <w:rPr>
          <w:rStyle w:val="SectionNumber"/>
          <w:rFonts w:ascii="Open Sans" w:hAnsi="Open Sans" w:cs="Open Sans"/>
          <w:sz w:val="20"/>
        </w:rPr>
        <w:t>4.1.2.2</w:t>
      </w:r>
      <w:r w:rsidRPr="001B5BA3">
        <w:rPr>
          <w:rFonts w:ascii="Open Sans" w:hAnsi="Open Sans" w:cs="Open Sans"/>
          <w:sz w:val="20"/>
        </w:rPr>
        <w:tab/>
        <w:t>A savoir</w:t>
      </w:r>
    </w:p>
    <w:p w:rsidR="0096179F" w:rsidRPr="001B5BA3" w:rsidRDefault="00E82819">
      <w:pPr>
        <w:pStyle w:val="Compact"/>
        <w:numPr>
          <w:ilvl w:val="0"/>
          <w:numId w:val="20"/>
        </w:numPr>
        <w:rPr>
          <w:rFonts w:ascii="Open Sans" w:hAnsi="Open Sans" w:cs="Open Sans"/>
          <w:sz w:val="20"/>
        </w:rPr>
      </w:pPr>
      <w:r w:rsidRPr="001B5BA3">
        <w:rPr>
          <w:rFonts w:ascii="Open Sans" w:hAnsi="Open Sans" w:cs="Open Sans"/>
          <w:sz w:val="20"/>
        </w:rPr>
        <w:t>la plateforme pour chercher des revues et la plateforme pour chercher des ouvrages sont différenciées. Il est possible de chercher dans les deux en même temps, mais la recherche n’est pas très efficace.</w:t>
      </w:r>
    </w:p>
    <w:p w:rsidR="0096179F" w:rsidRPr="001B5BA3" w:rsidRDefault="00E82819">
      <w:pPr>
        <w:pStyle w:val="Compact"/>
        <w:numPr>
          <w:ilvl w:val="0"/>
          <w:numId w:val="20"/>
        </w:numPr>
        <w:rPr>
          <w:rFonts w:ascii="Open Sans" w:hAnsi="Open Sans" w:cs="Open Sans"/>
          <w:sz w:val="20"/>
        </w:rPr>
      </w:pPr>
      <w:r w:rsidRPr="001B5BA3">
        <w:rPr>
          <w:rFonts w:ascii="Open Sans" w:hAnsi="Open Sans" w:cs="Open Sans"/>
          <w:sz w:val="20"/>
        </w:rPr>
        <w:t>Côté revues :</w:t>
      </w:r>
    </w:p>
    <w:p w:rsidR="0096179F" w:rsidRPr="001B5BA3" w:rsidRDefault="00E82819">
      <w:pPr>
        <w:pStyle w:val="Compact"/>
        <w:numPr>
          <w:ilvl w:val="1"/>
          <w:numId w:val="21"/>
        </w:numPr>
        <w:rPr>
          <w:rFonts w:ascii="Open Sans" w:hAnsi="Open Sans" w:cs="Open Sans"/>
          <w:sz w:val="20"/>
        </w:rPr>
      </w:pPr>
      <w:r w:rsidRPr="001B5BA3">
        <w:rPr>
          <w:rFonts w:ascii="Open Sans" w:hAnsi="Open Sans" w:cs="Open Sans"/>
          <w:sz w:val="20"/>
        </w:rPr>
        <w:t xml:space="preserve">accès direct au dernier numéro paru. Pour accéder au archives, cliquer sur </w:t>
      </w:r>
      <w:r w:rsidRPr="001B5BA3">
        <w:rPr>
          <w:rFonts w:ascii="Open Sans" w:hAnsi="Open Sans" w:cs="Open Sans"/>
          <w:b/>
          <w:bCs/>
          <w:sz w:val="20"/>
        </w:rPr>
        <w:t>Accéder au site</w:t>
      </w:r>
    </w:p>
    <w:p w:rsidR="0096179F" w:rsidRPr="001B5BA3" w:rsidRDefault="00E82819">
      <w:pPr>
        <w:pStyle w:val="Compact"/>
        <w:numPr>
          <w:ilvl w:val="1"/>
          <w:numId w:val="21"/>
        </w:numPr>
        <w:rPr>
          <w:rFonts w:ascii="Open Sans" w:hAnsi="Open Sans" w:cs="Open Sans"/>
          <w:sz w:val="20"/>
        </w:rPr>
      </w:pPr>
      <w:r w:rsidRPr="001B5BA3">
        <w:rPr>
          <w:rFonts w:ascii="Open Sans" w:hAnsi="Open Sans" w:cs="Open Sans"/>
          <w:sz w:val="20"/>
        </w:rPr>
        <w:t>Concernant l’accès au TI : dans la très grande majorité des cas :</w:t>
      </w:r>
    </w:p>
    <w:p w:rsidR="0096179F" w:rsidRPr="001B5BA3" w:rsidRDefault="00E82819">
      <w:pPr>
        <w:pStyle w:val="Compact"/>
        <w:numPr>
          <w:ilvl w:val="2"/>
          <w:numId w:val="22"/>
        </w:numPr>
        <w:rPr>
          <w:rFonts w:ascii="Open Sans" w:hAnsi="Open Sans" w:cs="Open Sans"/>
          <w:sz w:val="20"/>
        </w:rPr>
      </w:pPr>
      <w:r w:rsidRPr="001B5BA3">
        <w:rPr>
          <w:rFonts w:ascii="Open Sans" w:hAnsi="Open Sans" w:cs="Open Sans"/>
          <w:sz w:val="20"/>
        </w:rPr>
        <w:t>accès au PDF à télécharger uniquement OU</w:t>
      </w:r>
    </w:p>
    <w:p w:rsidR="0096179F" w:rsidRPr="001B5BA3" w:rsidRDefault="00E82819">
      <w:pPr>
        <w:pStyle w:val="Compact"/>
        <w:numPr>
          <w:ilvl w:val="2"/>
          <w:numId w:val="22"/>
        </w:numPr>
        <w:rPr>
          <w:rFonts w:ascii="Open Sans" w:hAnsi="Open Sans" w:cs="Open Sans"/>
          <w:sz w:val="20"/>
        </w:rPr>
      </w:pPr>
      <w:r w:rsidRPr="001B5BA3">
        <w:rPr>
          <w:rFonts w:ascii="Open Sans" w:hAnsi="Open Sans" w:cs="Open Sans"/>
          <w:sz w:val="20"/>
        </w:rPr>
        <w:t>accès à la version web (HTML) uniquement OU</w:t>
      </w:r>
    </w:p>
    <w:p w:rsidR="0096179F" w:rsidRPr="001B5BA3" w:rsidRDefault="00E82819">
      <w:pPr>
        <w:pStyle w:val="Compact"/>
        <w:numPr>
          <w:ilvl w:val="2"/>
          <w:numId w:val="22"/>
        </w:numPr>
        <w:rPr>
          <w:rFonts w:ascii="Open Sans" w:hAnsi="Open Sans" w:cs="Open Sans"/>
          <w:sz w:val="20"/>
        </w:rPr>
      </w:pPr>
      <w:r w:rsidRPr="001B5BA3">
        <w:rPr>
          <w:rFonts w:ascii="Open Sans" w:hAnsi="Open Sans" w:cs="Open Sans"/>
          <w:sz w:val="20"/>
        </w:rPr>
        <w:t>accès au deux en même temps OU</w:t>
      </w:r>
    </w:p>
    <w:p w:rsidR="0096179F" w:rsidRPr="001B5BA3" w:rsidRDefault="00E82819">
      <w:pPr>
        <w:pStyle w:val="Compact"/>
        <w:numPr>
          <w:ilvl w:val="2"/>
          <w:numId w:val="22"/>
        </w:numPr>
        <w:rPr>
          <w:rFonts w:ascii="Open Sans" w:hAnsi="Open Sans" w:cs="Open Sans"/>
          <w:sz w:val="20"/>
        </w:rPr>
      </w:pPr>
      <w:r w:rsidRPr="001B5BA3">
        <w:rPr>
          <w:rFonts w:ascii="Open Sans" w:hAnsi="Open Sans" w:cs="Open Sans"/>
          <w:sz w:val="20"/>
        </w:rPr>
        <w:t>renvoi vers la plateforme Cairn</w:t>
      </w:r>
    </w:p>
    <w:p w:rsidR="0096179F" w:rsidRPr="001B5BA3" w:rsidRDefault="00E82819">
      <w:pPr>
        <w:pStyle w:val="Compact"/>
        <w:numPr>
          <w:ilvl w:val="0"/>
          <w:numId w:val="20"/>
        </w:numPr>
        <w:rPr>
          <w:rFonts w:ascii="Open Sans" w:hAnsi="Open Sans" w:cs="Open Sans"/>
          <w:sz w:val="20"/>
        </w:rPr>
      </w:pPr>
      <w:r w:rsidRPr="001B5BA3">
        <w:rPr>
          <w:rFonts w:ascii="Open Sans" w:hAnsi="Open Sans" w:cs="Open Sans"/>
          <w:sz w:val="20"/>
        </w:rPr>
        <w:t>Côté ouvrages :</w:t>
      </w:r>
    </w:p>
    <w:p w:rsidR="0096179F" w:rsidRPr="001B5BA3" w:rsidRDefault="00E82819">
      <w:pPr>
        <w:pStyle w:val="Compact"/>
        <w:numPr>
          <w:ilvl w:val="1"/>
          <w:numId w:val="23"/>
        </w:numPr>
        <w:rPr>
          <w:rFonts w:ascii="Open Sans" w:hAnsi="Open Sans" w:cs="Open Sans"/>
          <w:sz w:val="20"/>
        </w:rPr>
      </w:pPr>
      <w:r w:rsidRPr="001B5BA3">
        <w:rPr>
          <w:rFonts w:ascii="Open Sans" w:hAnsi="Open Sans" w:cs="Open Sans"/>
          <w:sz w:val="20"/>
        </w:rPr>
        <w:t>L’accès au TI n’est pas systématique</w:t>
      </w:r>
    </w:p>
    <w:p w:rsidR="0096179F" w:rsidRPr="001B5BA3" w:rsidRDefault="00E82819">
      <w:pPr>
        <w:pStyle w:val="Compact"/>
        <w:numPr>
          <w:ilvl w:val="2"/>
          <w:numId w:val="24"/>
        </w:numPr>
        <w:rPr>
          <w:rFonts w:ascii="Open Sans" w:hAnsi="Open Sans" w:cs="Open Sans"/>
          <w:sz w:val="20"/>
        </w:rPr>
      </w:pPr>
      <w:r w:rsidRPr="001B5BA3">
        <w:rPr>
          <w:rFonts w:ascii="Open Sans" w:hAnsi="Open Sans" w:cs="Open Sans"/>
          <w:sz w:val="20"/>
        </w:rPr>
        <w:t>au mieux : accès à l’ouvrage en version web, PDF et ePub</w:t>
      </w:r>
    </w:p>
    <w:p w:rsidR="0096179F" w:rsidRPr="001B5BA3" w:rsidRDefault="00E82819">
      <w:pPr>
        <w:pStyle w:val="Compact"/>
        <w:numPr>
          <w:ilvl w:val="2"/>
          <w:numId w:val="24"/>
        </w:numPr>
        <w:rPr>
          <w:rFonts w:ascii="Open Sans" w:hAnsi="Open Sans" w:cs="Open Sans"/>
          <w:sz w:val="20"/>
        </w:rPr>
      </w:pPr>
      <w:r w:rsidRPr="001B5BA3">
        <w:rPr>
          <w:rFonts w:ascii="Open Sans" w:hAnsi="Open Sans" w:cs="Open Sans"/>
          <w:sz w:val="20"/>
        </w:rPr>
        <w:t>au pire : pas d’accès sauf si abonnement de la bibliothèque</w:t>
      </w:r>
    </w:p>
    <w:p w:rsidR="0096179F" w:rsidRPr="001B5BA3" w:rsidRDefault="00E82819">
      <w:pPr>
        <w:pStyle w:val="Titre4"/>
        <w:rPr>
          <w:rFonts w:ascii="Open Sans" w:hAnsi="Open Sans" w:cs="Open Sans"/>
          <w:sz w:val="20"/>
        </w:rPr>
      </w:pPr>
      <w:bookmarkStart w:id="56" w:name="recherche"/>
      <w:bookmarkEnd w:id="55"/>
      <w:r w:rsidRPr="001B5BA3">
        <w:rPr>
          <w:rStyle w:val="SectionNumber"/>
          <w:rFonts w:ascii="Open Sans" w:hAnsi="Open Sans" w:cs="Open Sans"/>
          <w:sz w:val="20"/>
        </w:rPr>
        <w:t>4.1.2.3</w:t>
      </w:r>
      <w:r w:rsidRPr="001B5BA3">
        <w:rPr>
          <w:rFonts w:ascii="Open Sans" w:hAnsi="Open Sans" w:cs="Open Sans"/>
          <w:sz w:val="20"/>
        </w:rPr>
        <w:tab/>
        <w:t>Recherche</w:t>
      </w:r>
    </w:p>
    <w:p w:rsidR="0096179F" w:rsidRPr="001B5BA3" w:rsidRDefault="00E82819">
      <w:pPr>
        <w:pStyle w:val="FirstParagraph"/>
        <w:rPr>
          <w:rFonts w:ascii="Open Sans" w:hAnsi="Open Sans" w:cs="Open Sans"/>
          <w:sz w:val="20"/>
        </w:rPr>
      </w:pPr>
      <w:r w:rsidRPr="001B5BA3">
        <w:rPr>
          <w:rFonts w:ascii="Open Sans" w:hAnsi="Open Sans" w:cs="Open Sans"/>
          <w:sz w:val="20"/>
        </w:rPr>
        <w:t xml:space="preserve">Les différents modes de recherche peuvent être un peu confus. A privilégier : - </w:t>
      </w:r>
      <w:hyperlink r:id="rId15">
        <w:r w:rsidRPr="001B5BA3">
          <w:rPr>
            <w:rStyle w:val="Lienhypertexte"/>
            <w:rFonts w:ascii="Open Sans" w:hAnsi="Open Sans" w:cs="Open Sans"/>
            <w:sz w:val="20"/>
          </w:rPr>
          <w:t>OpenEdition Search</w:t>
        </w:r>
      </w:hyperlink>
      <w:r w:rsidRPr="001B5BA3">
        <w:rPr>
          <w:rFonts w:ascii="Open Sans" w:hAnsi="Open Sans" w:cs="Open Sans"/>
          <w:sz w:val="20"/>
        </w:rPr>
        <w:t xml:space="preserve">, peut chercher dans : - </w:t>
      </w:r>
      <w:hyperlink r:id="rId16">
        <w:r w:rsidRPr="001B5BA3">
          <w:rPr>
            <w:rStyle w:val="Lienhypertexte"/>
            <w:rFonts w:ascii="Open Sans" w:hAnsi="Open Sans" w:cs="Open Sans"/>
            <w:sz w:val="20"/>
          </w:rPr>
          <w:t>OpenEdition Journals</w:t>
        </w:r>
      </w:hyperlink>
      <w:r w:rsidRPr="001B5BA3">
        <w:rPr>
          <w:rFonts w:ascii="Open Sans" w:hAnsi="Open Sans" w:cs="Open Sans"/>
          <w:sz w:val="20"/>
        </w:rPr>
        <w:t xml:space="preserve"> - </w:t>
      </w:r>
      <w:hyperlink r:id="rId17">
        <w:r w:rsidRPr="001B5BA3">
          <w:rPr>
            <w:rStyle w:val="Lienhypertexte"/>
            <w:rFonts w:ascii="Open Sans" w:hAnsi="Open Sans" w:cs="Open Sans"/>
            <w:sz w:val="20"/>
          </w:rPr>
          <w:t>OpenEdition Books</w:t>
        </w:r>
      </w:hyperlink>
      <w:r w:rsidRPr="001B5BA3">
        <w:rPr>
          <w:rFonts w:ascii="Open Sans" w:hAnsi="Open Sans" w:cs="Open Sans"/>
          <w:sz w:val="20"/>
        </w:rPr>
        <w:t xml:space="preserve"> - </w:t>
      </w:r>
      <w:hyperlink r:id="rId18">
        <w:r w:rsidRPr="001B5BA3">
          <w:rPr>
            <w:rStyle w:val="Lienhypertexte"/>
            <w:rFonts w:ascii="Open Sans" w:hAnsi="Open Sans" w:cs="Open Sans"/>
            <w:sz w:val="20"/>
          </w:rPr>
          <w:t>HYPOTHESE</w:t>
        </w:r>
      </w:hyperlink>
      <w:r w:rsidRPr="001B5BA3">
        <w:rPr>
          <w:rFonts w:ascii="Open Sans" w:hAnsi="Open Sans" w:cs="Open Sans"/>
          <w:sz w:val="20"/>
        </w:rPr>
        <w:t xml:space="preserve"> - </w:t>
      </w:r>
      <w:hyperlink r:id="rId19">
        <w:r w:rsidRPr="001B5BA3">
          <w:rPr>
            <w:rStyle w:val="Lienhypertexte"/>
            <w:rFonts w:ascii="Open Sans" w:hAnsi="Open Sans" w:cs="Open Sans"/>
            <w:sz w:val="20"/>
          </w:rPr>
          <w:t>CALENDA</w:t>
        </w:r>
      </w:hyperlink>
    </w:p>
    <w:p w:rsidR="0096179F" w:rsidRPr="001B5BA3" w:rsidRDefault="00E82819">
      <w:pPr>
        <w:pStyle w:val="Titre2"/>
        <w:rPr>
          <w:rFonts w:ascii="Open Sans" w:hAnsi="Open Sans" w:cs="Open Sans"/>
          <w:sz w:val="22"/>
        </w:rPr>
      </w:pPr>
      <w:bookmarkStart w:id="57" w:name="_Toc156484350"/>
      <w:bookmarkStart w:id="58" w:name="cairn"/>
      <w:bookmarkEnd w:id="49"/>
      <w:bookmarkEnd w:id="53"/>
      <w:bookmarkEnd w:id="56"/>
      <w:r w:rsidRPr="001B5BA3">
        <w:rPr>
          <w:rStyle w:val="SectionNumber"/>
          <w:rFonts w:ascii="Open Sans" w:hAnsi="Open Sans" w:cs="Open Sans"/>
          <w:sz w:val="22"/>
        </w:rPr>
        <w:lastRenderedPageBreak/>
        <w:t>4.2</w:t>
      </w:r>
      <w:r w:rsidRPr="001B5BA3">
        <w:rPr>
          <w:rFonts w:ascii="Open Sans" w:hAnsi="Open Sans" w:cs="Open Sans"/>
          <w:sz w:val="22"/>
        </w:rPr>
        <w:tab/>
        <w:t>Cairn</w:t>
      </w:r>
      <w:bookmarkEnd w:id="57"/>
    </w:p>
    <w:p w:rsidR="0096179F" w:rsidRPr="001B5BA3" w:rsidRDefault="00E82819">
      <w:pPr>
        <w:pStyle w:val="Titre3"/>
        <w:rPr>
          <w:rFonts w:ascii="Open Sans" w:hAnsi="Open Sans" w:cs="Open Sans"/>
          <w:sz w:val="20"/>
        </w:rPr>
      </w:pPr>
      <w:bookmarkStart w:id="59" w:name="_Toc156484351"/>
      <w:bookmarkStart w:id="60" w:name="cairn.infoprésentation"/>
      <w:r w:rsidRPr="001B5BA3">
        <w:rPr>
          <w:rStyle w:val="SectionNumber"/>
          <w:rFonts w:ascii="Open Sans" w:hAnsi="Open Sans" w:cs="Open Sans"/>
          <w:sz w:val="20"/>
        </w:rPr>
        <w:t>4.2.1</w:t>
      </w:r>
      <w:r w:rsidRPr="001B5BA3">
        <w:rPr>
          <w:rFonts w:ascii="Open Sans" w:hAnsi="Open Sans" w:cs="Open Sans"/>
          <w:sz w:val="20"/>
        </w:rPr>
        <w:tab/>
        <w:t>[[Cairn.info|Présentation]]</w:t>
      </w:r>
      <w:bookmarkEnd w:id="59"/>
    </w:p>
    <w:p w:rsidR="0096179F" w:rsidRPr="001B5BA3" w:rsidRDefault="00E82819">
      <w:pPr>
        <w:pStyle w:val="FirstParagraph"/>
        <w:rPr>
          <w:rFonts w:ascii="Open Sans" w:hAnsi="Open Sans" w:cs="Open Sans"/>
          <w:sz w:val="20"/>
        </w:rPr>
      </w:pPr>
      <w:r w:rsidRPr="001B5BA3">
        <w:rPr>
          <w:rFonts w:ascii="Open Sans" w:hAnsi="Open Sans" w:cs="Open Sans"/>
          <w:sz w:val="20"/>
        </w:rPr>
        <w:t>Cairn est un portail consacré au sciences humaines et sociales. L’abonnement universitaire donne accès à : - un peu plus de 600 revues, notamment en droit (35 revues), en sciences politique (125 revues), en sociologie (130 revues), en histoire (89 revues)… - les dernières éditions des Que Sais-Je ? chez PUF - les dernières éditions des Repères chez La Découverte</w:t>
      </w:r>
    </w:p>
    <w:p w:rsidR="0096179F" w:rsidRPr="001B5BA3" w:rsidRDefault="00E82819">
      <w:pPr>
        <w:pStyle w:val="Titre3"/>
        <w:rPr>
          <w:rFonts w:ascii="Open Sans" w:hAnsi="Open Sans" w:cs="Open Sans"/>
          <w:sz w:val="20"/>
        </w:rPr>
      </w:pPr>
      <w:bookmarkStart w:id="61" w:name="_Toc156484352"/>
      <w:bookmarkStart w:id="62" w:name="démonstration-et-conseils-dutilisation-1"/>
      <w:bookmarkEnd w:id="60"/>
      <w:r w:rsidRPr="001B5BA3">
        <w:rPr>
          <w:rStyle w:val="SectionNumber"/>
          <w:rFonts w:ascii="Open Sans" w:hAnsi="Open Sans" w:cs="Open Sans"/>
          <w:sz w:val="20"/>
        </w:rPr>
        <w:t>4.2.2</w:t>
      </w:r>
      <w:r w:rsidRPr="001B5BA3">
        <w:rPr>
          <w:rFonts w:ascii="Open Sans" w:hAnsi="Open Sans" w:cs="Open Sans"/>
          <w:sz w:val="20"/>
        </w:rPr>
        <w:tab/>
        <w:t>Démonstration et conseils d’utilisation</w:t>
      </w:r>
      <w:bookmarkEnd w:id="61"/>
    </w:p>
    <w:p w:rsidR="0096179F" w:rsidRPr="001B5BA3" w:rsidRDefault="00E82819">
      <w:pPr>
        <w:pStyle w:val="Titre4"/>
        <w:rPr>
          <w:rFonts w:ascii="Open Sans" w:hAnsi="Open Sans" w:cs="Open Sans"/>
          <w:sz w:val="20"/>
        </w:rPr>
      </w:pPr>
      <w:bookmarkStart w:id="63" w:name="dans-quel-cas-utiliser-cairn"/>
      <w:r w:rsidRPr="001B5BA3">
        <w:rPr>
          <w:rStyle w:val="SectionNumber"/>
          <w:rFonts w:ascii="Open Sans" w:hAnsi="Open Sans" w:cs="Open Sans"/>
          <w:sz w:val="20"/>
        </w:rPr>
        <w:t>4.2.2.1</w:t>
      </w:r>
      <w:r w:rsidRPr="001B5BA3">
        <w:rPr>
          <w:rFonts w:ascii="Open Sans" w:hAnsi="Open Sans" w:cs="Open Sans"/>
          <w:sz w:val="20"/>
        </w:rPr>
        <w:tab/>
        <w:t>Dans quel cas utiliser Cairn ?</w:t>
      </w:r>
    </w:p>
    <w:p w:rsidR="0096179F" w:rsidRPr="001B5BA3" w:rsidRDefault="00E82819">
      <w:pPr>
        <w:pStyle w:val="Compact"/>
        <w:numPr>
          <w:ilvl w:val="0"/>
          <w:numId w:val="25"/>
        </w:numPr>
        <w:rPr>
          <w:rFonts w:ascii="Open Sans" w:hAnsi="Open Sans" w:cs="Open Sans"/>
          <w:sz w:val="20"/>
        </w:rPr>
      </w:pPr>
      <w:r w:rsidRPr="001B5BA3">
        <w:rPr>
          <w:rFonts w:ascii="Open Sans" w:hAnsi="Open Sans" w:cs="Open Sans"/>
          <w:sz w:val="20"/>
        </w:rPr>
        <w:t>Ouvrir ses horizons avec de la littérature d’autres disciplines connexes et complémentaires</w:t>
      </w:r>
    </w:p>
    <w:p w:rsidR="0096179F" w:rsidRPr="001B5BA3" w:rsidRDefault="00E82819">
      <w:pPr>
        <w:pStyle w:val="Compact"/>
        <w:numPr>
          <w:ilvl w:val="0"/>
          <w:numId w:val="25"/>
        </w:numPr>
        <w:rPr>
          <w:rFonts w:ascii="Open Sans" w:hAnsi="Open Sans" w:cs="Open Sans"/>
          <w:sz w:val="20"/>
        </w:rPr>
      </w:pPr>
      <w:r w:rsidRPr="001B5BA3">
        <w:rPr>
          <w:rFonts w:ascii="Open Sans" w:hAnsi="Open Sans" w:cs="Open Sans"/>
          <w:sz w:val="20"/>
        </w:rPr>
        <w:t>Suivre l’actualité de revues et d’auteur.ices</w:t>
      </w:r>
    </w:p>
    <w:p w:rsidR="0096179F" w:rsidRPr="001B5BA3" w:rsidRDefault="00E82819">
      <w:pPr>
        <w:pStyle w:val="Titre4"/>
        <w:rPr>
          <w:rFonts w:ascii="Open Sans" w:hAnsi="Open Sans" w:cs="Open Sans"/>
          <w:sz w:val="20"/>
        </w:rPr>
      </w:pPr>
      <w:bookmarkStart w:id="64" w:name="mon-cairn.info"/>
      <w:bookmarkEnd w:id="63"/>
      <w:r w:rsidRPr="001B5BA3">
        <w:rPr>
          <w:rStyle w:val="SectionNumber"/>
          <w:rFonts w:ascii="Open Sans" w:hAnsi="Open Sans" w:cs="Open Sans"/>
          <w:sz w:val="20"/>
        </w:rPr>
        <w:t>4.2.2.2</w:t>
      </w:r>
      <w:r w:rsidRPr="001B5BA3">
        <w:rPr>
          <w:rFonts w:ascii="Open Sans" w:hAnsi="Open Sans" w:cs="Open Sans"/>
          <w:sz w:val="20"/>
        </w:rPr>
        <w:tab/>
        <w:t>[[Mon Cairn.info]]</w:t>
      </w:r>
    </w:p>
    <w:p w:rsidR="0096179F" w:rsidRPr="001B5BA3" w:rsidRDefault="00E82819">
      <w:pPr>
        <w:pStyle w:val="FirstParagraph"/>
        <w:rPr>
          <w:rFonts w:ascii="Open Sans" w:hAnsi="Open Sans" w:cs="Open Sans"/>
          <w:sz w:val="20"/>
        </w:rPr>
      </w:pPr>
      <w:r w:rsidRPr="001B5BA3">
        <w:rPr>
          <w:rFonts w:ascii="Open Sans" w:hAnsi="Open Sans" w:cs="Open Sans"/>
          <w:sz w:val="20"/>
        </w:rPr>
        <w:t>Utile pour enregistrer son historique, suivre des revues et des auteur.ices, créer des listes de lectures. La création du compte ne pose pas de problème particulier. Une adresse mail personnelle est conseillée pour garder trace de ses recherches et des revues suivies.</w:t>
      </w:r>
    </w:p>
    <w:p w:rsidR="0096179F" w:rsidRPr="001B5BA3" w:rsidRDefault="00E82819">
      <w:pPr>
        <w:pStyle w:val="Compact"/>
        <w:numPr>
          <w:ilvl w:val="0"/>
          <w:numId w:val="26"/>
        </w:numPr>
        <w:rPr>
          <w:rFonts w:ascii="Open Sans" w:hAnsi="Open Sans" w:cs="Open Sans"/>
          <w:sz w:val="20"/>
        </w:rPr>
      </w:pPr>
      <w:r w:rsidRPr="001B5BA3">
        <w:rPr>
          <w:rFonts w:ascii="Open Sans" w:hAnsi="Open Sans" w:cs="Open Sans"/>
          <w:sz w:val="20"/>
        </w:rPr>
        <w:t>Suivre des revues est utile pour faire de la veille : Cairn envoie un mail à chaque nouveau numéro avec la table des matières.</w:t>
      </w:r>
    </w:p>
    <w:p w:rsidR="0096179F" w:rsidRPr="001B5BA3" w:rsidRDefault="00E82819">
      <w:pPr>
        <w:pStyle w:val="Compact"/>
        <w:numPr>
          <w:ilvl w:val="0"/>
          <w:numId w:val="26"/>
        </w:numPr>
        <w:rPr>
          <w:rFonts w:ascii="Open Sans" w:hAnsi="Open Sans" w:cs="Open Sans"/>
          <w:sz w:val="20"/>
        </w:rPr>
      </w:pPr>
      <w:r w:rsidRPr="001B5BA3">
        <w:rPr>
          <w:rFonts w:ascii="Open Sans" w:hAnsi="Open Sans" w:cs="Open Sans"/>
          <w:sz w:val="20"/>
        </w:rPr>
        <w:t xml:space="preserve">Idem côté auteur.ices, attention, la liste des auteur.ices suivi.ies se trouve dans la section </w:t>
      </w:r>
      <w:r w:rsidRPr="001B5BA3">
        <w:rPr>
          <w:rFonts w:ascii="Open Sans" w:hAnsi="Open Sans" w:cs="Open Sans"/>
          <w:b/>
          <w:bCs/>
          <w:sz w:val="20"/>
        </w:rPr>
        <w:t>Actualité des revues</w:t>
      </w:r>
    </w:p>
    <w:p w:rsidR="0096179F" w:rsidRPr="001B5BA3" w:rsidRDefault="00E82819">
      <w:pPr>
        <w:pStyle w:val="Titre2"/>
        <w:rPr>
          <w:rFonts w:ascii="Open Sans" w:hAnsi="Open Sans" w:cs="Open Sans"/>
          <w:sz w:val="22"/>
        </w:rPr>
      </w:pPr>
      <w:bookmarkStart w:id="65" w:name="_Toc156484353"/>
      <w:bookmarkStart w:id="66" w:name="ledoctrinal"/>
      <w:bookmarkEnd w:id="58"/>
      <w:bookmarkEnd w:id="62"/>
      <w:bookmarkEnd w:id="64"/>
      <w:r w:rsidRPr="001B5BA3">
        <w:rPr>
          <w:rStyle w:val="SectionNumber"/>
          <w:rFonts w:ascii="Open Sans" w:hAnsi="Open Sans" w:cs="Open Sans"/>
          <w:sz w:val="22"/>
        </w:rPr>
        <w:t>4.3</w:t>
      </w:r>
      <w:r w:rsidRPr="001B5BA3">
        <w:rPr>
          <w:rFonts w:ascii="Open Sans" w:hAnsi="Open Sans" w:cs="Open Sans"/>
          <w:sz w:val="22"/>
        </w:rPr>
        <w:tab/>
        <w:t>ledoctrinal</w:t>
      </w:r>
      <w:bookmarkEnd w:id="65"/>
    </w:p>
    <w:p w:rsidR="0096179F" w:rsidRPr="001B5BA3" w:rsidRDefault="00E82819">
      <w:pPr>
        <w:pStyle w:val="Titre3"/>
        <w:rPr>
          <w:rFonts w:ascii="Open Sans" w:hAnsi="Open Sans" w:cs="Open Sans"/>
          <w:sz w:val="20"/>
        </w:rPr>
      </w:pPr>
      <w:bookmarkStart w:id="67" w:name="_Toc156484354"/>
      <w:bookmarkStart w:id="68" w:name="présentation-4"/>
      <w:r w:rsidRPr="001B5BA3">
        <w:rPr>
          <w:rStyle w:val="SectionNumber"/>
          <w:rFonts w:ascii="Open Sans" w:hAnsi="Open Sans" w:cs="Open Sans"/>
          <w:sz w:val="20"/>
        </w:rPr>
        <w:t>4.3.1</w:t>
      </w:r>
      <w:r w:rsidRPr="001B5BA3">
        <w:rPr>
          <w:rFonts w:ascii="Open Sans" w:hAnsi="Open Sans" w:cs="Open Sans"/>
          <w:sz w:val="20"/>
        </w:rPr>
        <w:tab/>
        <w:t>Présentation</w:t>
      </w:r>
      <w:bookmarkEnd w:id="67"/>
    </w:p>
    <w:p w:rsidR="0096179F" w:rsidRPr="001B5BA3" w:rsidRDefault="00E82819">
      <w:pPr>
        <w:pStyle w:val="Compact"/>
        <w:numPr>
          <w:ilvl w:val="0"/>
          <w:numId w:val="27"/>
        </w:numPr>
        <w:rPr>
          <w:rFonts w:ascii="Open Sans" w:hAnsi="Open Sans" w:cs="Open Sans"/>
          <w:sz w:val="20"/>
        </w:rPr>
      </w:pPr>
      <w:r w:rsidRPr="001B5BA3">
        <w:rPr>
          <w:rFonts w:ascii="Open Sans" w:hAnsi="Open Sans" w:cs="Open Sans"/>
          <w:sz w:val="20"/>
        </w:rPr>
        <w:t>Interroge de la doctrine, de la jurisprudence et de la législation. Mais priorité à la doctrine.</w:t>
      </w:r>
    </w:p>
    <w:p w:rsidR="0096179F" w:rsidRPr="001B5BA3" w:rsidRDefault="00E82819">
      <w:pPr>
        <w:pStyle w:val="Compact"/>
        <w:numPr>
          <w:ilvl w:val="0"/>
          <w:numId w:val="27"/>
        </w:numPr>
        <w:rPr>
          <w:rFonts w:ascii="Open Sans" w:hAnsi="Open Sans" w:cs="Open Sans"/>
          <w:sz w:val="20"/>
        </w:rPr>
      </w:pPr>
      <w:r w:rsidRPr="001B5BA3">
        <w:rPr>
          <w:rFonts w:ascii="Open Sans" w:hAnsi="Open Sans" w:cs="Open Sans"/>
          <w:sz w:val="20"/>
        </w:rPr>
        <w:t>Base de donnée bibliographique : pas d’accès, dans la plupart des cas, au texte intégral</w:t>
      </w:r>
    </w:p>
    <w:p w:rsidR="0096179F" w:rsidRPr="001B5BA3" w:rsidRDefault="00E82819">
      <w:pPr>
        <w:pStyle w:val="Compact"/>
        <w:numPr>
          <w:ilvl w:val="0"/>
          <w:numId w:val="27"/>
        </w:numPr>
        <w:rPr>
          <w:rFonts w:ascii="Open Sans" w:hAnsi="Open Sans" w:cs="Open Sans"/>
          <w:sz w:val="20"/>
        </w:rPr>
      </w:pPr>
      <w:r w:rsidRPr="001B5BA3">
        <w:rPr>
          <w:rFonts w:ascii="Open Sans" w:hAnsi="Open Sans" w:cs="Open Sans"/>
          <w:sz w:val="20"/>
        </w:rPr>
        <w:t>Interroge un très grand nombre de revues chez un très grand nombre d’éditeurs tels que Dalloz, Lexis Nexis, Lamy, etc.</w:t>
      </w:r>
    </w:p>
    <w:p w:rsidR="0096179F" w:rsidRPr="001B5BA3" w:rsidRDefault="00E82819">
      <w:pPr>
        <w:pStyle w:val="Titre3"/>
        <w:rPr>
          <w:rFonts w:ascii="Open Sans" w:hAnsi="Open Sans" w:cs="Open Sans"/>
          <w:sz w:val="20"/>
        </w:rPr>
      </w:pPr>
      <w:bookmarkStart w:id="69" w:name="_Toc156484355"/>
      <w:bookmarkStart w:id="70" w:name="démonstration-et-conseils-dutilisation-2"/>
      <w:bookmarkEnd w:id="68"/>
      <w:r w:rsidRPr="001B5BA3">
        <w:rPr>
          <w:rStyle w:val="SectionNumber"/>
          <w:rFonts w:ascii="Open Sans" w:hAnsi="Open Sans" w:cs="Open Sans"/>
          <w:sz w:val="20"/>
        </w:rPr>
        <w:t>4.3.2</w:t>
      </w:r>
      <w:r w:rsidRPr="001B5BA3">
        <w:rPr>
          <w:rFonts w:ascii="Open Sans" w:hAnsi="Open Sans" w:cs="Open Sans"/>
          <w:sz w:val="20"/>
        </w:rPr>
        <w:tab/>
        <w:t>Démonstration et conseils d’utilisation</w:t>
      </w:r>
      <w:bookmarkEnd w:id="69"/>
    </w:p>
    <w:p w:rsidR="0096179F" w:rsidRPr="001B5BA3" w:rsidRDefault="00E82819">
      <w:pPr>
        <w:pStyle w:val="Titre4"/>
        <w:rPr>
          <w:rFonts w:ascii="Open Sans" w:hAnsi="Open Sans" w:cs="Open Sans"/>
          <w:sz w:val="20"/>
        </w:rPr>
      </w:pPr>
      <w:bookmarkStart w:id="71" w:name="dans-quel-cas-utiliser-ledoctrinal"/>
      <w:r w:rsidRPr="001B5BA3">
        <w:rPr>
          <w:rStyle w:val="SectionNumber"/>
          <w:rFonts w:ascii="Open Sans" w:hAnsi="Open Sans" w:cs="Open Sans"/>
          <w:sz w:val="20"/>
        </w:rPr>
        <w:t>4.3.2.1</w:t>
      </w:r>
      <w:r w:rsidRPr="001B5BA3">
        <w:rPr>
          <w:rFonts w:ascii="Open Sans" w:hAnsi="Open Sans" w:cs="Open Sans"/>
          <w:sz w:val="20"/>
        </w:rPr>
        <w:tab/>
        <w:t>Dans quel cas utiliser ledoctrinal ?</w:t>
      </w:r>
    </w:p>
    <w:p w:rsidR="0096179F" w:rsidRPr="001B5BA3" w:rsidRDefault="00E82819">
      <w:pPr>
        <w:pStyle w:val="Compact"/>
        <w:numPr>
          <w:ilvl w:val="0"/>
          <w:numId w:val="28"/>
        </w:numPr>
        <w:rPr>
          <w:rFonts w:ascii="Open Sans" w:hAnsi="Open Sans" w:cs="Open Sans"/>
          <w:sz w:val="20"/>
        </w:rPr>
      </w:pPr>
      <w:r w:rsidRPr="001B5BA3">
        <w:rPr>
          <w:rFonts w:ascii="Open Sans" w:hAnsi="Open Sans" w:cs="Open Sans"/>
          <w:sz w:val="20"/>
        </w:rPr>
        <w:t>il est intéressant d’utiliser ledoctrinal lorsqu’on veut savoir s’il existe de la doctrine sur une thématique particulière, sans vraiment avoir un nom de revues ou un auteur en tête.</w:t>
      </w:r>
    </w:p>
    <w:p w:rsidR="0096179F" w:rsidRPr="001B5BA3" w:rsidRDefault="00E82819">
      <w:pPr>
        <w:pStyle w:val="Compact"/>
        <w:numPr>
          <w:ilvl w:val="1"/>
          <w:numId w:val="29"/>
        </w:numPr>
        <w:rPr>
          <w:rFonts w:ascii="Open Sans" w:hAnsi="Open Sans" w:cs="Open Sans"/>
          <w:sz w:val="20"/>
        </w:rPr>
      </w:pPr>
      <w:r w:rsidRPr="001B5BA3">
        <w:rPr>
          <w:rFonts w:ascii="Open Sans" w:hAnsi="Open Sans" w:cs="Open Sans"/>
          <w:sz w:val="20"/>
        </w:rPr>
        <w:t>exemple :</w:t>
      </w:r>
    </w:p>
    <w:p w:rsidR="0096179F" w:rsidRPr="001B5BA3" w:rsidRDefault="00E82819">
      <w:pPr>
        <w:pStyle w:val="Compact"/>
        <w:numPr>
          <w:ilvl w:val="2"/>
          <w:numId w:val="30"/>
        </w:numPr>
        <w:rPr>
          <w:rFonts w:ascii="Open Sans" w:hAnsi="Open Sans" w:cs="Open Sans"/>
          <w:sz w:val="20"/>
        </w:rPr>
      </w:pPr>
      <w:r w:rsidRPr="001B5BA3">
        <w:rPr>
          <w:rFonts w:ascii="Open Sans" w:hAnsi="Open Sans" w:cs="Open Sans"/>
          <w:sz w:val="20"/>
        </w:rPr>
        <w:t xml:space="preserve">on veut savoir s’il y a de la doctrine sur la </w:t>
      </w:r>
      <w:r w:rsidRPr="001B5BA3">
        <w:rPr>
          <w:rFonts w:ascii="Open Sans" w:hAnsi="Open Sans" w:cs="Open Sans"/>
          <w:i/>
          <w:iCs/>
          <w:sz w:val="20"/>
        </w:rPr>
        <w:t>clause de conscience</w:t>
      </w:r>
      <w:r w:rsidRPr="001B5BA3">
        <w:rPr>
          <w:rFonts w:ascii="Open Sans" w:hAnsi="Open Sans" w:cs="Open Sans"/>
          <w:sz w:val="20"/>
        </w:rPr>
        <w:t xml:space="preserve"> chez les </w:t>
      </w:r>
      <w:r w:rsidRPr="001B5BA3">
        <w:rPr>
          <w:rFonts w:ascii="Open Sans" w:hAnsi="Open Sans" w:cs="Open Sans"/>
          <w:i/>
          <w:iCs/>
          <w:sz w:val="20"/>
        </w:rPr>
        <w:t>journalistes</w:t>
      </w:r>
      <w:r w:rsidRPr="001B5BA3">
        <w:rPr>
          <w:rFonts w:ascii="Open Sans" w:hAnsi="Open Sans" w:cs="Open Sans"/>
          <w:sz w:val="20"/>
        </w:rPr>
        <w:t>.</w:t>
      </w:r>
    </w:p>
    <w:p w:rsidR="0096179F" w:rsidRPr="001B5BA3" w:rsidRDefault="00E82819">
      <w:pPr>
        <w:pStyle w:val="Compact"/>
        <w:numPr>
          <w:ilvl w:val="2"/>
          <w:numId w:val="30"/>
        </w:numPr>
        <w:rPr>
          <w:rFonts w:ascii="Open Sans" w:hAnsi="Open Sans" w:cs="Open Sans"/>
          <w:sz w:val="20"/>
        </w:rPr>
      </w:pPr>
      <w:r w:rsidRPr="001B5BA3">
        <w:rPr>
          <w:rFonts w:ascii="Open Sans" w:hAnsi="Open Sans" w:cs="Open Sans"/>
          <w:sz w:val="20"/>
        </w:rPr>
        <w:t>on tape “clause de conscience” et “journaliste” dans la barre de recherche et les résultats s’affichent</w:t>
      </w:r>
    </w:p>
    <w:p w:rsidR="0096179F" w:rsidRPr="001B5BA3" w:rsidRDefault="00E82819">
      <w:pPr>
        <w:pStyle w:val="Titre4"/>
        <w:rPr>
          <w:rFonts w:ascii="Open Sans" w:hAnsi="Open Sans" w:cs="Open Sans"/>
          <w:sz w:val="20"/>
        </w:rPr>
      </w:pPr>
      <w:bookmarkStart w:id="72" w:name="recherche-simple"/>
      <w:bookmarkEnd w:id="71"/>
      <w:r w:rsidRPr="001B5BA3">
        <w:rPr>
          <w:rStyle w:val="SectionNumber"/>
          <w:rFonts w:ascii="Open Sans" w:hAnsi="Open Sans" w:cs="Open Sans"/>
          <w:sz w:val="20"/>
        </w:rPr>
        <w:t>4.3.2.2</w:t>
      </w:r>
      <w:r w:rsidRPr="001B5BA3">
        <w:rPr>
          <w:rFonts w:ascii="Open Sans" w:hAnsi="Open Sans" w:cs="Open Sans"/>
          <w:sz w:val="20"/>
        </w:rPr>
        <w:tab/>
        <w:t>Recherche simple</w:t>
      </w:r>
    </w:p>
    <w:p w:rsidR="0096179F" w:rsidRPr="001B5BA3" w:rsidRDefault="00E82819">
      <w:pPr>
        <w:pStyle w:val="Compact"/>
        <w:numPr>
          <w:ilvl w:val="0"/>
          <w:numId w:val="31"/>
        </w:numPr>
        <w:rPr>
          <w:rFonts w:ascii="Open Sans" w:hAnsi="Open Sans" w:cs="Open Sans"/>
          <w:sz w:val="20"/>
        </w:rPr>
      </w:pPr>
      <w:r w:rsidRPr="001B5BA3">
        <w:rPr>
          <w:rFonts w:ascii="Open Sans" w:hAnsi="Open Sans" w:cs="Open Sans"/>
          <w:sz w:val="20"/>
        </w:rPr>
        <w:t>efficace si on utilise pas trop de mots-clés en même temps. Les équations de recherche complexes sont à éviter.</w:t>
      </w:r>
    </w:p>
    <w:p w:rsidR="0096179F" w:rsidRPr="001B5BA3" w:rsidRDefault="00E82819">
      <w:pPr>
        <w:pStyle w:val="Titre4"/>
        <w:rPr>
          <w:rFonts w:ascii="Open Sans" w:hAnsi="Open Sans" w:cs="Open Sans"/>
          <w:sz w:val="20"/>
        </w:rPr>
      </w:pPr>
      <w:bookmarkStart w:id="73" w:name="filtres"/>
      <w:bookmarkEnd w:id="72"/>
      <w:r w:rsidRPr="001B5BA3">
        <w:rPr>
          <w:rStyle w:val="SectionNumber"/>
          <w:rFonts w:ascii="Open Sans" w:hAnsi="Open Sans" w:cs="Open Sans"/>
          <w:sz w:val="20"/>
        </w:rPr>
        <w:lastRenderedPageBreak/>
        <w:t>4.3.2.3</w:t>
      </w:r>
      <w:r w:rsidRPr="001B5BA3">
        <w:rPr>
          <w:rFonts w:ascii="Open Sans" w:hAnsi="Open Sans" w:cs="Open Sans"/>
          <w:sz w:val="20"/>
        </w:rPr>
        <w:tab/>
        <w:t>Filtres</w:t>
      </w:r>
    </w:p>
    <w:p w:rsidR="0096179F" w:rsidRPr="001B5BA3" w:rsidRDefault="00E82819">
      <w:pPr>
        <w:pStyle w:val="FirstParagraph"/>
        <w:rPr>
          <w:rFonts w:ascii="Open Sans" w:hAnsi="Open Sans" w:cs="Open Sans"/>
          <w:sz w:val="20"/>
        </w:rPr>
      </w:pPr>
      <w:r w:rsidRPr="001B5BA3">
        <w:rPr>
          <w:rFonts w:ascii="Open Sans" w:hAnsi="Open Sans" w:cs="Open Sans"/>
          <w:sz w:val="20"/>
        </w:rPr>
        <w:t>Possibilité de filtrer les résultats selon : - Une période donnée - des thématiques - des noms de revues</w:t>
      </w:r>
      <w:bookmarkEnd w:id="47"/>
      <w:bookmarkEnd w:id="66"/>
      <w:bookmarkEnd w:id="70"/>
      <w:bookmarkEnd w:id="73"/>
    </w:p>
    <w:sectPr w:rsidR="0096179F" w:rsidRPr="001B5BA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D8" w:rsidRDefault="00E82819">
      <w:pPr>
        <w:spacing w:after="0"/>
      </w:pPr>
      <w:r>
        <w:separator/>
      </w:r>
    </w:p>
  </w:endnote>
  <w:endnote w:type="continuationSeparator" w:id="0">
    <w:p w:rsidR="00B00FD8" w:rsidRDefault="00E82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9F" w:rsidRDefault="00E82819">
      <w:r>
        <w:separator/>
      </w:r>
    </w:p>
  </w:footnote>
  <w:footnote w:type="continuationSeparator" w:id="0">
    <w:p w:rsidR="0096179F" w:rsidRDefault="00E82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2308589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C9A460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9F"/>
    <w:rsid w:val="001B5BA3"/>
    <w:rsid w:val="0096179F"/>
    <w:rsid w:val="00B00FD8"/>
    <w:rsid w:val="00C23EA2"/>
    <w:rsid w:val="00CF4DCC"/>
    <w:rsid w:val="00E828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B83B"/>
  <w15:docId w15:val="{EA789C23-4462-4D47-997B-3A95526B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M1">
    <w:name w:val="toc 1"/>
    <w:basedOn w:val="Normal"/>
    <w:next w:val="Normal"/>
    <w:autoRedefine/>
    <w:uiPriority w:val="39"/>
    <w:unhideWhenUsed/>
    <w:rsid w:val="00C23EA2"/>
    <w:pPr>
      <w:spacing w:after="100"/>
    </w:pPr>
  </w:style>
  <w:style w:type="paragraph" w:styleId="TM2">
    <w:name w:val="toc 2"/>
    <w:basedOn w:val="Normal"/>
    <w:next w:val="Normal"/>
    <w:autoRedefine/>
    <w:uiPriority w:val="39"/>
    <w:unhideWhenUsed/>
    <w:rsid w:val="00C23EA2"/>
    <w:pPr>
      <w:spacing w:after="100"/>
      <w:ind w:left="240"/>
    </w:pPr>
  </w:style>
  <w:style w:type="paragraph" w:styleId="TM3">
    <w:name w:val="toc 3"/>
    <w:basedOn w:val="Normal"/>
    <w:next w:val="Normal"/>
    <w:autoRedefine/>
    <w:uiPriority w:val="39"/>
    <w:unhideWhenUsed/>
    <w:rsid w:val="00C23E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dj.fr/auteurs/abdelkhaleq-berramdane.html" TargetMode="External"/><Relationship Id="rId13" Type="http://schemas.openxmlformats.org/officeDocument/2006/relationships/hyperlink" Target="https://ressscd.ut-capitole.fr/scd/abrev/" TargetMode="External"/><Relationship Id="rId18" Type="http://schemas.openxmlformats.org/officeDocument/2006/relationships/hyperlink" Target="https://hypothese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niversite-paris-saclay.fr/sites/default/files/2023-02/Sceaux_liste_abreviations_juridiquesOriginal_V4.pdf" TargetMode="External"/><Relationship Id="rId17" Type="http://schemas.openxmlformats.org/officeDocument/2006/relationships/hyperlink" Target="https://books.openedition.org/" TargetMode="External"/><Relationship Id="rId2" Type="http://schemas.openxmlformats.org/officeDocument/2006/relationships/styles" Target="styles.xml"/><Relationship Id="rId16" Type="http://schemas.openxmlformats.org/officeDocument/2006/relationships/hyperlink" Target="https://journals.openeditio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gdj.fr/auteurs/louis-dubouis.htm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earch.openedition.org/?s=" TargetMode="External"/><Relationship Id="rId23" Type="http://schemas.openxmlformats.org/officeDocument/2006/relationships/customXml" Target="../customXml/item2.xml"/><Relationship Id="rId10" Type="http://schemas.openxmlformats.org/officeDocument/2006/relationships/hyperlink" Target="https://www.lgdj.fr/auteurs/claude-blumann.html" TargetMode="External"/><Relationship Id="rId19" Type="http://schemas.openxmlformats.org/officeDocument/2006/relationships/hyperlink" Target="https://calenda.org/" TargetMode="External"/><Relationship Id="rId4" Type="http://schemas.openxmlformats.org/officeDocument/2006/relationships/webSettings" Target="webSettings.xml"/><Relationship Id="rId9" Type="http://schemas.openxmlformats.org/officeDocument/2006/relationships/hyperlink" Target="https://www.lgdj.fr/auteurs/jean-rossetto.html" TargetMode="External"/><Relationship Id="rId14" Type="http://schemas.openxmlformats.org/officeDocument/2006/relationships/hyperlink" Target="https://www-dalloz-fr.ezproxy.universite-paris-saclay.fr/documentation/Document?ctxt=0_YSR0MD1tYXJpZSBhbm5lIGZyaXNvbiByb2NoZcKneCRzZj1zaW1wbGUtc2VhcmNo&amp;ctxtl=0_cyRwYWdlTnVtPTHCp3MkdHJpZGF0ZT1GYWxzZcKncyRzb3J0PSNkZWZhdWx0X0Rlc2PCp3Mkc2xOYlBhZz0yMMKncyRpc2Fibz1UcnVlwqdzJHBhZ2luZz1UcnVlwqdzJG9uZ2xldD3Cp3MkZnJlZXNjb3BlPUZhbHNlwqdzJHdvSVM9RmFsc2XCp3Mkd29TUENIPUZhbHNlwqdzJGZsb3dNb2RlPUZhbHNlwqdzJGJxPcKncyRzZWFyY2hMYWJlbD3Cp3Mkc2VhcmNoQ2xhc3M9&amp;id=RECUEIL%2FCHRON%2F2023%2F0733"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A5154E800A46A52F7AFD94B6CF9A" ma:contentTypeVersion="11" ma:contentTypeDescription="Crée un document." ma:contentTypeScope="" ma:versionID="566c3325113c3d164323102409ca2c2a">
  <xsd:schema xmlns:xsd="http://www.w3.org/2001/XMLSchema" xmlns:xs="http://www.w3.org/2001/XMLSchema" xmlns:p="http://schemas.microsoft.com/office/2006/metadata/properties" xmlns:ns2="d0badfcd-32fa-40dd-b970-e580902a2f18" xmlns:ns3="05eb2583-99a6-475c-b6f8-bff0298edde2" targetNamespace="http://schemas.microsoft.com/office/2006/metadata/properties" ma:root="true" ma:fieldsID="8b49de8af525b412be10a928756165a9" ns2:_="" ns3:_="">
    <xsd:import namespace="d0badfcd-32fa-40dd-b970-e580902a2f18"/>
    <xsd:import namespace="05eb2583-99a6-475c-b6f8-bff0298ed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dfcd-32fa-40dd-b970-e580902a2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867a78c-48b8-4df0-bf1c-04f713128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b2583-99a6-475c-b6f8-bff0298ed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196de-6760-448e-a89b-9701b6b15029}" ma:internalName="TaxCatchAll" ma:showField="CatchAllData" ma:web="05eb2583-99a6-475c-b6f8-bff0298ed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b2583-99a6-475c-b6f8-bff0298edde2" xsi:nil="true"/>
    <lcf76f155ced4ddcb4097134ff3c332f xmlns="d0badfcd-32fa-40dd-b970-e580902a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EC5A2-67AD-435A-9ABE-C8824EF7BDE5}"/>
</file>

<file path=customXml/itemProps2.xml><?xml version="1.0" encoding="utf-8"?>
<ds:datastoreItem xmlns:ds="http://schemas.openxmlformats.org/officeDocument/2006/customXml" ds:itemID="{5C99B659-ED9F-4240-90D9-E946D8B77597}"/>
</file>

<file path=customXml/itemProps3.xml><?xml version="1.0" encoding="utf-8"?>
<ds:datastoreItem xmlns:ds="http://schemas.openxmlformats.org/officeDocument/2006/customXml" ds:itemID="{BF39AC01-3A3E-49FA-8004-7CEE7AC15F73}"/>
</file>

<file path=docProps/app.xml><?xml version="1.0" encoding="utf-8"?>
<Properties xmlns="http://schemas.openxmlformats.org/officeDocument/2006/extended-properties" xmlns:vt="http://schemas.openxmlformats.org/officeDocument/2006/docPropsVTypes">
  <Template>Normal.dotm</Template>
  <TotalTime>3</TotalTime>
  <Pages>11</Pages>
  <Words>3630</Words>
  <Characters>19971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L1 Droit DU L&amp;A - Initiation à la recherche documentaire</vt:lpstr>
    </vt:vector>
  </TitlesOfParts>
  <Company>Universite Paris-Sud</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 Droit DU L&amp;A - Initiation à la recherche documentaire</dc:title>
  <dc:creator>Samuel Jamet, David Monégat</dc:creator>
  <cp:keywords/>
  <cp:lastModifiedBy>Samuel Jamet</cp:lastModifiedBy>
  <cp:revision>3</cp:revision>
  <dcterms:created xsi:type="dcterms:W3CDTF">2024-01-18T14:35:00Z</dcterms:created>
  <dcterms:modified xsi:type="dcterms:W3CDTF">2024-01-18T14:38:00Z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16/01/2024</vt:lpwstr>
  </property>
  <property fmtid="{D5CDD505-2E9C-101B-9397-08002B2CF9AE}" pid="3" name="toc-title">
    <vt:lpwstr>Plan de la formation</vt:lpwstr>
  </property>
  <property fmtid="{D5CDD505-2E9C-101B-9397-08002B2CF9AE}" pid="4" name="ContentTypeId">
    <vt:lpwstr>0x010100F388A5154E800A46A52F7AFD94B6CF9A</vt:lpwstr>
  </property>
</Properties>
</file>