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CB03" w14:textId="44C68D4D" w:rsidR="00312DE4" w:rsidRDefault="00312DE4" w:rsidP="00312DE4">
      <w:pPr>
        <w:jc w:val="center"/>
        <w:rPr>
          <w:rFonts w:ascii="(Utiliser une police de caractè" w:hAnsi="(Utiliser une police de caractè"/>
          <w:b/>
          <w:bCs/>
          <w:smallCaps/>
          <w:sz w:val="32"/>
          <w:szCs w:val="32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 xml:space="preserve">CLHP: </w:t>
      </w:r>
      <w:r w:rsidR="009F2584">
        <w:rPr>
          <w:rFonts w:ascii="(Utiliser une police de caractè" w:hAnsi="(Utiliser une police de caractè"/>
          <w:b/>
          <w:bCs/>
          <w:smallCaps/>
          <w:sz w:val="32"/>
          <w:szCs w:val="32"/>
          <w:u w:val="single"/>
        </w:rPr>
        <w:t>Séparation</w:t>
      </w:r>
      <w:r>
        <w:rPr>
          <w:rFonts w:ascii="(Utiliser une police de caractè" w:hAnsi="(Utiliser une police de caractè"/>
          <w:b/>
          <w:bCs/>
          <w:smallCaps/>
          <w:sz w:val="32"/>
          <w:szCs w:val="32"/>
          <w:u w:val="single"/>
        </w:rPr>
        <w:t xml:space="preserve"> d’acide salicylique et d’acide acétylsalicylique</w:t>
      </w:r>
    </w:p>
    <w:p w14:paraId="14CD15D3" w14:textId="6FCB8059" w:rsidR="00312DE4" w:rsidRDefault="00502E5F" w:rsidP="00502E5F">
      <w:pPr>
        <w:jc w:val="center"/>
        <w:rPr>
          <w:rFonts w:ascii="(Utiliser une police de caractè" w:hAnsi="(Utiliser une police de caractè"/>
          <w:b/>
          <w:bCs/>
          <w:smallCaps/>
          <w:sz w:val="32"/>
          <w:szCs w:val="32"/>
          <w:u w:val="single"/>
        </w:rPr>
      </w:pPr>
      <w:r w:rsidRPr="00D012A8">
        <w:rPr>
          <w:b/>
          <w:bCs/>
          <w:color w:val="0432FF"/>
          <w:sz w:val="28"/>
          <w:szCs w:val="28"/>
          <w:u w:val="single"/>
        </w:rPr>
        <w:t xml:space="preserve">(Appareil No </w:t>
      </w:r>
      <w:proofErr w:type="gramStart"/>
      <w:r w:rsidRPr="00D012A8">
        <w:rPr>
          <w:b/>
          <w:bCs/>
          <w:color w:val="0432FF"/>
          <w:sz w:val="28"/>
          <w:szCs w:val="28"/>
          <w:u w:val="single"/>
        </w:rPr>
        <w:t xml:space="preserve">  )</w:t>
      </w:r>
      <w:proofErr w:type="gramEnd"/>
    </w:p>
    <w:p w14:paraId="1ACAEA24" w14:textId="77777777" w:rsidR="00312DE4" w:rsidRDefault="00312DE4" w:rsidP="00312DE4">
      <w:pPr>
        <w:jc w:val="center"/>
        <w:rPr>
          <w:u w:val="single"/>
        </w:rPr>
      </w:pPr>
    </w:p>
    <w:tbl>
      <w:tblPr>
        <w:tblW w:w="9497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6095"/>
        <w:gridCol w:w="3402"/>
      </w:tblGrid>
      <w:tr w:rsidR="00312DE4" w14:paraId="1914FF3C" w14:textId="77777777" w:rsidTr="00502E5F">
        <w:trPr>
          <w:trHeight w:hRule="exact" w:val="45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51A2D" w14:textId="77777777" w:rsidR="00312DE4" w:rsidRDefault="00312DE4" w:rsidP="00E52BBD">
            <w:pPr>
              <w:snapToGrid w:val="0"/>
            </w:pPr>
            <w:proofErr w:type="gramStart"/>
            <w:r>
              <w:t>NOM  Prénom</w:t>
            </w:r>
            <w:proofErr w:type="gramEnd"/>
            <w:r>
              <w:t> :</w:t>
            </w:r>
          </w:p>
          <w:p w14:paraId="0E4A2BE8" w14:textId="77777777" w:rsidR="00312DE4" w:rsidRDefault="00312DE4" w:rsidP="00E52BB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2AFD" w14:textId="77777777" w:rsidR="00312DE4" w:rsidRDefault="00312DE4" w:rsidP="00E52BBD">
            <w:pPr>
              <w:snapToGrid w:val="0"/>
            </w:pPr>
            <w:proofErr w:type="gramStart"/>
            <w:r>
              <w:t>date</w:t>
            </w:r>
            <w:proofErr w:type="gramEnd"/>
            <w:r>
              <w:t> :</w:t>
            </w:r>
          </w:p>
        </w:tc>
      </w:tr>
      <w:tr w:rsidR="00312DE4" w14:paraId="67250F58" w14:textId="77777777" w:rsidTr="00502E5F">
        <w:trPr>
          <w:trHeight w:hRule="exact" w:val="45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053AC" w14:textId="77777777" w:rsidR="00312DE4" w:rsidRDefault="00312DE4" w:rsidP="00E52BBD">
            <w:pPr>
              <w:snapToGrid w:val="0"/>
            </w:pPr>
            <w:proofErr w:type="gramStart"/>
            <w:r>
              <w:t>NOM  Prénom</w:t>
            </w:r>
            <w:proofErr w:type="gramEnd"/>
            <w:r>
              <w:t> :</w:t>
            </w:r>
          </w:p>
          <w:p w14:paraId="1CE6D423" w14:textId="77777777" w:rsidR="00312DE4" w:rsidRDefault="00312DE4" w:rsidP="00E52BB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16B5" w14:textId="77777777" w:rsidR="00312DE4" w:rsidRDefault="00312DE4" w:rsidP="00E52BBD">
            <w:pPr>
              <w:snapToGrid w:val="0"/>
            </w:pPr>
            <w:r>
              <w:t>GROUPE :</w:t>
            </w:r>
          </w:p>
        </w:tc>
      </w:tr>
      <w:tr w:rsidR="00312DE4" w14:paraId="694B49C3" w14:textId="77777777" w:rsidTr="00502E5F">
        <w:trPr>
          <w:trHeight w:hRule="exact" w:val="45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A8AE6" w14:textId="77777777" w:rsidR="00312DE4" w:rsidRDefault="00312DE4" w:rsidP="00E52BBD">
            <w:r>
              <w:t>Enseignant 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4A8E" w14:textId="77777777" w:rsidR="00312DE4" w:rsidRDefault="00312DE4" w:rsidP="00E52BBD">
            <w:pPr>
              <w:snapToGrid w:val="0"/>
            </w:pPr>
          </w:p>
          <w:p w14:paraId="031C21DA" w14:textId="77777777" w:rsidR="00312DE4" w:rsidRDefault="00312DE4" w:rsidP="00E52BBD">
            <w:pPr>
              <w:snapToGrid w:val="0"/>
            </w:pPr>
          </w:p>
        </w:tc>
      </w:tr>
    </w:tbl>
    <w:p w14:paraId="0859A612" w14:textId="77777777" w:rsidR="00312DE4" w:rsidRDefault="00312DE4" w:rsidP="00312DE4">
      <w:pPr>
        <w:jc w:val="center"/>
      </w:pPr>
    </w:p>
    <w:p w14:paraId="7244BE0D" w14:textId="77777777" w:rsidR="00312DE4" w:rsidRDefault="00312DE4" w:rsidP="00312DE4">
      <w:pPr>
        <w:jc w:val="both"/>
      </w:pPr>
    </w:p>
    <w:p w14:paraId="523BFDCB" w14:textId="77777777" w:rsidR="00312DE4" w:rsidRDefault="00312DE4" w:rsidP="00312DE4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ind w:left="360" w:hanging="360"/>
        <w:jc w:val="both"/>
        <w:textAlignment w:val="baseline"/>
        <w:rPr>
          <w:b/>
          <w:bCs/>
          <w:smallCaps/>
        </w:rPr>
      </w:pPr>
      <w:r>
        <w:rPr>
          <w:b/>
          <w:bCs/>
          <w:smallCaps/>
        </w:rPr>
        <w:t xml:space="preserve">recherche des conditions de séparation </w:t>
      </w:r>
    </w:p>
    <w:p w14:paraId="6284455D" w14:textId="77777777" w:rsidR="00312DE4" w:rsidRDefault="00312DE4" w:rsidP="00312DE4">
      <w:pPr>
        <w:ind w:left="567" w:hanging="567"/>
        <w:jc w:val="both"/>
      </w:pPr>
    </w:p>
    <w:tbl>
      <w:tblPr>
        <w:tblStyle w:val="Grilledutableau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1985"/>
        <w:gridCol w:w="1417"/>
        <w:gridCol w:w="1418"/>
        <w:gridCol w:w="1275"/>
      </w:tblGrid>
      <w:tr w:rsidR="00312DE4" w14:paraId="3889E17B" w14:textId="77777777" w:rsidTr="00E52BBD">
        <w:trPr>
          <w:trHeight w:val="353"/>
        </w:trPr>
        <w:tc>
          <w:tcPr>
            <w:tcW w:w="1418" w:type="dxa"/>
            <w:vMerge w:val="restart"/>
          </w:tcPr>
          <w:p w14:paraId="0765DADA" w14:textId="77777777" w:rsidR="00312DE4" w:rsidRPr="002D5241" w:rsidRDefault="00312DE4" w:rsidP="00E52BBD">
            <w:pPr>
              <w:snapToGrid w:val="0"/>
              <w:spacing w:before="120"/>
              <w:jc w:val="both"/>
              <w:rPr>
                <w:b/>
                <w:bCs/>
                <w:sz w:val="20"/>
              </w:rPr>
            </w:pPr>
            <w:r w:rsidRPr="002D5241">
              <w:rPr>
                <w:b/>
                <w:bCs/>
                <w:sz w:val="20"/>
              </w:rPr>
              <w:t>Phase mobile</w:t>
            </w:r>
          </w:p>
          <w:p w14:paraId="69899D68" w14:textId="77777777" w:rsidR="00312DE4" w:rsidRPr="002D5241" w:rsidRDefault="00312DE4" w:rsidP="00E52BBD">
            <w:pPr>
              <w:jc w:val="both"/>
              <w:rPr>
                <w:b/>
                <w:bCs/>
                <w:sz w:val="20"/>
              </w:rPr>
            </w:pPr>
            <w:r w:rsidRPr="002D5241">
              <w:rPr>
                <w:b/>
                <w:bCs/>
                <w:sz w:val="20"/>
              </w:rPr>
              <w:t>Composition</w:t>
            </w:r>
          </w:p>
        </w:tc>
        <w:tc>
          <w:tcPr>
            <w:tcW w:w="1134" w:type="dxa"/>
            <w:vMerge w:val="restart"/>
          </w:tcPr>
          <w:p w14:paraId="5F68922B" w14:textId="77777777" w:rsidR="00312DE4" w:rsidRPr="002D5241" w:rsidRDefault="00312DE4" w:rsidP="00E52BBD">
            <w:pPr>
              <w:snapToGrid w:val="0"/>
              <w:spacing w:before="120"/>
              <w:ind w:left="567" w:hanging="567"/>
              <w:jc w:val="center"/>
              <w:rPr>
                <w:b/>
                <w:bCs/>
                <w:sz w:val="20"/>
              </w:rPr>
            </w:pPr>
            <w:r w:rsidRPr="002D5241">
              <w:rPr>
                <w:b/>
                <w:bCs/>
                <w:sz w:val="20"/>
              </w:rPr>
              <w:t>Débit</w:t>
            </w:r>
          </w:p>
          <w:p w14:paraId="49BC7155" w14:textId="77777777" w:rsidR="00312DE4" w:rsidRPr="002D5241" w:rsidRDefault="00312DE4" w:rsidP="00E52BBD">
            <w:pPr>
              <w:snapToGrid w:val="0"/>
              <w:jc w:val="center"/>
              <w:rPr>
                <w:b/>
                <w:bCs/>
                <w:sz w:val="20"/>
              </w:rPr>
            </w:pPr>
            <w:r w:rsidRPr="002D5241">
              <w:rPr>
                <w:b/>
                <w:bCs/>
                <w:sz w:val="20"/>
              </w:rPr>
              <w:t>(</w:t>
            </w:r>
            <w:proofErr w:type="spellStart"/>
            <w:proofErr w:type="gramStart"/>
            <w:r w:rsidRPr="002D5241">
              <w:rPr>
                <w:b/>
                <w:bCs/>
                <w:sz w:val="20"/>
              </w:rPr>
              <w:t>mL</w:t>
            </w:r>
            <w:proofErr w:type="spellEnd"/>
            <w:proofErr w:type="gramEnd"/>
            <w:r w:rsidRPr="002D5241">
              <w:rPr>
                <w:b/>
                <w:bCs/>
                <w:sz w:val="20"/>
              </w:rPr>
              <w:t>/min)</w:t>
            </w:r>
          </w:p>
        </w:tc>
        <w:tc>
          <w:tcPr>
            <w:tcW w:w="992" w:type="dxa"/>
            <w:vMerge w:val="restart"/>
          </w:tcPr>
          <w:p w14:paraId="5D54B16E" w14:textId="77777777" w:rsidR="00312DE4" w:rsidRPr="002D5241" w:rsidRDefault="00312DE4" w:rsidP="00E52BBD">
            <w:pPr>
              <w:snapToGrid w:val="0"/>
              <w:spacing w:before="120"/>
              <w:ind w:left="567" w:hanging="567"/>
              <w:jc w:val="center"/>
              <w:rPr>
                <w:b/>
                <w:bCs/>
                <w:sz w:val="20"/>
              </w:rPr>
            </w:pPr>
            <w:r w:rsidRPr="002D5241">
              <w:rPr>
                <w:b/>
                <w:bCs/>
                <w:sz w:val="20"/>
              </w:rPr>
              <w:t>Pression</w:t>
            </w:r>
          </w:p>
          <w:p w14:paraId="1527A3DA" w14:textId="77777777" w:rsidR="00312DE4" w:rsidRPr="002D5241" w:rsidRDefault="00312DE4" w:rsidP="00E52BBD">
            <w:pPr>
              <w:jc w:val="center"/>
              <w:rPr>
                <w:b/>
                <w:bCs/>
                <w:sz w:val="20"/>
              </w:rPr>
            </w:pPr>
            <w:r w:rsidRPr="002D5241">
              <w:rPr>
                <w:b/>
                <w:bCs/>
                <w:sz w:val="20"/>
              </w:rPr>
              <w:t>(</w:t>
            </w:r>
            <w:proofErr w:type="gramStart"/>
            <w:r w:rsidRPr="002D5241">
              <w:rPr>
                <w:b/>
                <w:bCs/>
                <w:sz w:val="20"/>
              </w:rPr>
              <w:t>bar</w:t>
            </w:r>
            <w:proofErr w:type="gramEnd"/>
            <w:r w:rsidRPr="002D5241">
              <w:rPr>
                <w:b/>
                <w:bCs/>
                <w:sz w:val="20"/>
              </w:rPr>
              <w:t>)</w:t>
            </w:r>
          </w:p>
        </w:tc>
        <w:tc>
          <w:tcPr>
            <w:tcW w:w="1985" w:type="dxa"/>
            <w:vMerge w:val="restart"/>
          </w:tcPr>
          <w:p w14:paraId="2CC5A256" w14:textId="77777777" w:rsidR="00312DE4" w:rsidRPr="002D5241" w:rsidRDefault="00312DE4" w:rsidP="00E52BBD">
            <w:pPr>
              <w:snapToGrid w:val="0"/>
              <w:spacing w:before="120"/>
              <w:ind w:left="567" w:hanging="567"/>
              <w:jc w:val="center"/>
              <w:rPr>
                <w:b/>
                <w:bCs/>
                <w:sz w:val="20"/>
              </w:rPr>
            </w:pPr>
            <w:r w:rsidRPr="002D5241">
              <w:rPr>
                <w:b/>
                <w:bCs/>
                <w:sz w:val="20"/>
              </w:rPr>
              <w:t>Pic</w:t>
            </w:r>
          </w:p>
        </w:tc>
        <w:tc>
          <w:tcPr>
            <w:tcW w:w="1417" w:type="dxa"/>
            <w:vMerge w:val="restart"/>
          </w:tcPr>
          <w:p w14:paraId="34F1834D" w14:textId="77777777" w:rsidR="00312DE4" w:rsidRDefault="00312DE4" w:rsidP="00E52BBD">
            <w:pPr>
              <w:snapToGrid w:val="0"/>
              <w:spacing w:before="120"/>
              <w:ind w:left="567" w:hanging="56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Solution</w:t>
            </w:r>
          </w:p>
          <w:p w14:paraId="3046F472" w14:textId="77777777" w:rsidR="00312DE4" w:rsidRPr="00B12D99" w:rsidRDefault="00312DE4" w:rsidP="00E52BBD">
            <w:pPr>
              <w:snapToGrid w:val="0"/>
              <w:spacing w:before="120"/>
              <w:ind w:left="567" w:hanging="56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NaNO</w:t>
            </w:r>
            <w:r w:rsidRPr="005E2913">
              <w:rPr>
                <w:b/>
                <w:bCs/>
                <w:sz w:val="20"/>
                <w:vertAlign w:val="subscript"/>
              </w:rPr>
              <w:t>3</w:t>
            </w:r>
          </w:p>
        </w:tc>
        <w:tc>
          <w:tcPr>
            <w:tcW w:w="2693" w:type="dxa"/>
            <w:gridSpan w:val="2"/>
          </w:tcPr>
          <w:p w14:paraId="2D1C7A3B" w14:textId="77777777" w:rsidR="00312DE4" w:rsidRPr="002D5241" w:rsidRDefault="00312DE4" w:rsidP="00E52BBD">
            <w:pPr>
              <w:snapToGrid w:val="0"/>
              <w:spacing w:before="120"/>
              <w:ind w:left="940" w:hanging="56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Solution témoin b</w:t>
            </w:r>
          </w:p>
        </w:tc>
      </w:tr>
      <w:tr w:rsidR="00312DE4" w14:paraId="214723A2" w14:textId="77777777" w:rsidTr="00E52BBD">
        <w:trPr>
          <w:trHeight w:val="352"/>
        </w:trPr>
        <w:tc>
          <w:tcPr>
            <w:tcW w:w="1418" w:type="dxa"/>
            <w:vMerge/>
            <w:tcBorders>
              <w:bottom w:val="single" w:sz="8" w:space="0" w:color="auto"/>
            </w:tcBorders>
          </w:tcPr>
          <w:p w14:paraId="1C9C006E" w14:textId="77777777" w:rsidR="00312DE4" w:rsidRPr="002D5241" w:rsidRDefault="00312DE4" w:rsidP="00E52BBD">
            <w:pPr>
              <w:snapToGrid w:val="0"/>
              <w:spacing w:before="12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27C94026" w14:textId="77777777" w:rsidR="00312DE4" w:rsidRPr="002D5241" w:rsidRDefault="00312DE4" w:rsidP="00E52BBD">
            <w:pPr>
              <w:snapToGrid w:val="0"/>
              <w:spacing w:before="120"/>
              <w:ind w:left="567" w:hanging="56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14:paraId="6EAEB084" w14:textId="77777777" w:rsidR="00312DE4" w:rsidRPr="002D5241" w:rsidRDefault="00312DE4" w:rsidP="00E52BBD">
            <w:pPr>
              <w:snapToGrid w:val="0"/>
              <w:spacing w:before="120"/>
              <w:ind w:left="567" w:hanging="56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</w:tcPr>
          <w:p w14:paraId="3EB6B96E" w14:textId="77777777" w:rsidR="00312DE4" w:rsidRPr="002D5241" w:rsidRDefault="00312DE4" w:rsidP="00E52BBD">
            <w:pPr>
              <w:snapToGrid w:val="0"/>
              <w:spacing w:before="120"/>
              <w:ind w:left="567" w:hanging="56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14:paraId="02F48602" w14:textId="77777777" w:rsidR="00312DE4" w:rsidRPr="00B12D99" w:rsidRDefault="00312DE4" w:rsidP="00E52BBD">
            <w:pPr>
              <w:snapToGrid w:val="0"/>
              <w:spacing w:before="120"/>
              <w:ind w:left="567" w:hanging="567"/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79C5B46B" w14:textId="77777777" w:rsidR="00312DE4" w:rsidRPr="00B12D99" w:rsidRDefault="00312DE4" w:rsidP="00E52BBD">
            <w:pPr>
              <w:snapToGrid w:val="0"/>
              <w:spacing w:before="120"/>
              <w:ind w:left="940" w:right="-23" w:hanging="805"/>
              <w:jc w:val="center"/>
              <w:rPr>
                <w:bCs/>
                <w:sz w:val="20"/>
              </w:rPr>
            </w:pPr>
            <w:r w:rsidRPr="00B12D99">
              <w:rPr>
                <w:bCs/>
                <w:sz w:val="20"/>
              </w:rPr>
              <w:t>Pic 1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30A767D5" w14:textId="77777777" w:rsidR="00312DE4" w:rsidRPr="00B12D99" w:rsidRDefault="00312DE4" w:rsidP="00E52BBD">
            <w:pPr>
              <w:snapToGrid w:val="0"/>
              <w:spacing w:before="120"/>
              <w:ind w:left="940" w:hanging="567"/>
              <w:jc w:val="center"/>
              <w:rPr>
                <w:bCs/>
                <w:sz w:val="20"/>
              </w:rPr>
            </w:pPr>
            <w:r w:rsidRPr="00B12D99">
              <w:rPr>
                <w:bCs/>
                <w:sz w:val="20"/>
              </w:rPr>
              <w:t>Pic2</w:t>
            </w:r>
          </w:p>
        </w:tc>
      </w:tr>
      <w:tr w:rsidR="00312DE4" w14:paraId="57903D42" w14:textId="77777777" w:rsidTr="00E52BBD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412EBBBE" w14:textId="77777777" w:rsidR="00312DE4" w:rsidRPr="002D5241" w:rsidRDefault="00312DE4" w:rsidP="00E52BBD"/>
        </w:tc>
        <w:tc>
          <w:tcPr>
            <w:tcW w:w="1134" w:type="dxa"/>
            <w:vMerge w:val="restart"/>
            <w:tcBorders>
              <w:top w:val="single" w:sz="8" w:space="0" w:color="auto"/>
            </w:tcBorders>
          </w:tcPr>
          <w:p w14:paraId="38E54336" w14:textId="77777777" w:rsidR="00312DE4" w:rsidRPr="002D5241" w:rsidRDefault="00312DE4" w:rsidP="00E52BBD"/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14:paraId="4E504AA1" w14:textId="77777777" w:rsidR="00312DE4" w:rsidRPr="002D5241" w:rsidRDefault="00312DE4" w:rsidP="00E52BBD"/>
        </w:tc>
        <w:tc>
          <w:tcPr>
            <w:tcW w:w="1985" w:type="dxa"/>
            <w:tcBorders>
              <w:top w:val="single" w:sz="8" w:space="0" w:color="auto"/>
            </w:tcBorders>
          </w:tcPr>
          <w:p w14:paraId="794BDE6C" w14:textId="77777777" w:rsidR="00312DE4" w:rsidRPr="002D5241" w:rsidRDefault="00312DE4" w:rsidP="00E52BBD">
            <w:pPr>
              <w:pStyle w:val="Commentaire"/>
              <w:snapToGrid w:val="0"/>
              <w:rPr>
                <w:position w:val="0"/>
                <w:szCs w:val="24"/>
              </w:rPr>
            </w:pPr>
            <w:r w:rsidRPr="002D5241">
              <w:rPr>
                <w:position w:val="0"/>
                <w:szCs w:val="24"/>
              </w:rPr>
              <w:t>Temps de rétention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6EA0D090" w14:textId="77777777" w:rsidR="00312DE4" w:rsidRPr="002D5241" w:rsidRDefault="00312DE4" w:rsidP="00E52BBD"/>
        </w:tc>
        <w:tc>
          <w:tcPr>
            <w:tcW w:w="1418" w:type="dxa"/>
            <w:tcBorders>
              <w:top w:val="single" w:sz="8" w:space="0" w:color="auto"/>
            </w:tcBorders>
          </w:tcPr>
          <w:p w14:paraId="2A6E23EB" w14:textId="77777777" w:rsidR="00312DE4" w:rsidRPr="002D5241" w:rsidRDefault="00312DE4" w:rsidP="00E52BBD"/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</w:tcPr>
          <w:p w14:paraId="5E64AEBC" w14:textId="77777777" w:rsidR="00312DE4" w:rsidRPr="002D5241" w:rsidRDefault="00312DE4" w:rsidP="00E52BBD"/>
        </w:tc>
      </w:tr>
      <w:tr w:rsidR="00312DE4" w14:paraId="451A9567" w14:textId="77777777" w:rsidTr="00E52BBD">
        <w:tc>
          <w:tcPr>
            <w:tcW w:w="1418" w:type="dxa"/>
            <w:vMerge/>
            <w:tcBorders>
              <w:left w:val="single" w:sz="8" w:space="0" w:color="auto"/>
            </w:tcBorders>
          </w:tcPr>
          <w:p w14:paraId="538AFA72" w14:textId="77777777" w:rsidR="00312DE4" w:rsidRPr="002D5241" w:rsidRDefault="00312DE4" w:rsidP="00E52BBD"/>
        </w:tc>
        <w:tc>
          <w:tcPr>
            <w:tcW w:w="1134" w:type="dxa"/>
            <w:vMerge/>
          </w:tcPr>
          <w:p w14:paraId="15B6CFB8" w14:textId="77777777" w:rsidR="00312DE4" w:rsidRPr="002D5241" w:rsidRDefault="00312DE4" w:rsidP="00E52BBD"/>
        </w:tc>
        <w:tc>
          <w:tcPr>
            <w:tcW w:w="992" w:type="dxa"/>
            <w:vMerge/>
          </w:tcPr>
          <w:p w14:paraId="214B7354" w14:textId="77777777" w:rsidR="00312DE4" w:rsidRPr="002D5241" w:rsidRDefault="00312DE4" w:rsidP="00E52BBD"/>
        </w:tc>
        <w:tc>
          <w:tcPr>
            <w:tcW w:w="1985" w:type="dxa"/>
          </w:tcPr>
          <w:p w14:paraId="66941ACE" w14:textId="77777777" w:rsidR="00312DE4" w:rsidRPr="007F2E0F" w:rsidRDefault="00312DE4" w:rsidP="00E52BBD">
            <w:pPr>
              <w:snapToGrid w:val="0"/>
              <w:rPr>
                <w:sz w:val="20"/>
              </w:rPr>
            </w:pPr>
            <w:r w:rsidRPr="007F2E0F">
              <w:rPr>
                <w:sz w:val="20"/>
              </w:rPr>
              <w:t>Largeur à mi-hauteur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AD54101" w14:textId="77777777" w:rsidR="00312DE4" w:rsidRPr="002D5241" w:rsidRDefault="00312DE4" w:rsidP="00E52BBD"/>
        </w:tc>
        <w:tc>
          <w:tcPr>
            <w:tcW w:w="1418" w:type="dxa"/>
          </w:tcPr>
          <w:p w14:paraId="422B99FB" w14:textId="77777777" w:rsidR="00312DE4" w:rsidRPr="002D5241" w:rsidRDefault="00312DE4" w:rsidP="00E52BBD"/>
        </w:tc>
        <w:tc>
          <w:tcPr>
            <w:tcW w:w="1275" w:type="dxa"/>
            <w:tcBorders>
              <w:right w:val="single" w:sz="8" w:space="0" w:color="auto"/>
            </w:tcBorders>
          </w:tcPr>
          <w:p w14:paraId="1DBF0B20" w14:textId="77777777" w:rsidR="00312DE4" w:rsidRPr="002D5241" w:rsidRDefault="00312DE4" w:rsidP="00E52BBD"/>
        </w:tc>
      </w:tr>
      <w:tr w:rsidR="00312DE4" w14:paraId="55B86A0C" w14:textId="77777777" w:rsidTr="00E52BBD">
        <w:tc>
          <w:tcPr>
            <w:tcW w:w="1418" w:type="dxa"/>
            <w:vMerge/>
            <w:tcBorders>
              <w:left w:val="single" w:sz="8" w:space="0" w:color="auto"/>
            </w:tcBorders>
          </w:tcPr>
          <w:p w14:paraId="27E274E6" w14:textId="77777777" w:rsidR="00312DE4" w:rsidRPr="002D5241" w:rsidRDefault="00312DE4" w:rsidP="00E52BBD"/>
        </w:tc>
        <w:tc>
          <w:tcPr>
            <w:tcW w:w="1134" w:type="dxa"/>
            <w:vMerge/>
          </w:tcPr>
          <w:p w14:paraId="35AB6549" w14:textId="77777777" w:rsidR="00312DE4" w:rsidRPr="002D5241" w:rsidRDefault="00312DE4" w:rsidP="00E52BBD"/>
        </w:tc>
        <w:tc>
          <w:tcPr>
            <w:tcW w:w="992" w:type="dxa"/>
            <w:vMerge/>
          </w:tcPr>
          <w:p w14:paraId="0B59712C" w14:textId="77777777" w:rsidR="00312DE4" w:rsidRPr="002D5241" w:rsidRDefault="00312DE4" w:rsidP="00E52BBD"/>
        </w:tc>
        <w:tc>
          <w:tcPr>
            <w:tcW w:w="1985" w:type="dxa"/>
          </w:tcPr>
          <w:p w14:paraId="01575BB0" w14:textId="77777777" w:rsidR="00312DE4" w:rsidRPr="007F2E0F" w:rsidRDefault="00312DE4" w:rsidP="00E52BBD">
            <w:pPr>
              <w:snapToGrid w:val="0"/>
              <w:rPr>
                <w:sz w:val="20"/>
              </w:rPr>
            </w:pPr>
            <w:r w:rsidRPr="007F2E0F">
              <w:rPr>
                <w:sz w:val="20"/>
              </w:rPr>
              <w:t>Facteur de rétention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F6512FB" w14:textId="77777777" w:rsidR="00312DE4" w:rsidRPr="002D5241" w:rsidRDefault="00312DE4" w:rsidP="00E52BBD"/>
        </w:tc>
        <w:tc>
          <w:tcPr>
            <w:tcW w:w="1418" w:type="dxa"/>
          </w:tcPr>
          <w:p w14:paraId="3395E8D3" w14:textId="77777777" w:rsidR="00312DE4" w:rsidRPr="002D5241" w:rsidRDefault="00312DE4" w:rsidP="00E52BBD"/>
        </w:tc>
        <w:tc>
          <w:tcPr>
            <w:tcW w:w="1275" w:type="dxa"/>
            <w:tcBorders>
              <w:right w:val="single" w:sz="8" w:space="0" w:color="auto"/>
            </w:tcBorders>
          </w:tcPr>
          <w:p w14:paraId="1911AA21" w14:textId="77777777" w:rsidR="00312DE4" w:rsidRPr="002D5241" w:rsidRDefault="00312DE4" w:rsidP="00E52BBD"/>
        </w:tc>
      </w:tr>
      <w:tr w:rsidR="00312DE4" w14:paraId="164E5279" w14:textId="77777777" w:rsidTr="00E52BBD"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EC93D71" w14:textId="77777777" w:rsidR="00312DE4" w:rsidRPr="002D5241" w:rsidRDefault="00312DE4" w:rsidP="00E52BBD"/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2946E993" w14:textId="77777777" w:rsidR="00312DE4" w:rsidRPr="002D5241" w:rsidRDefault="00312DE4" w:rsidP="00E52BBD"/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14:paraId="207B77DB" w14:textId="77777777" w:rsidR="00312DE4" w:rsidRPr="002D5241" w:rsidRDefault="00312DE4" w:rsidP="00E52BBD"/>
        </w:tc>
        <w:tc>
          <w:tcPr>
            <w:tcW w:w="1985" w:type="dxa"/>
            <w:tcBorders>
              <w:bottom w:val="single" w:sz="8" w:space="0" w:color="auto"/>
            </w:tcBorders>
          </w:tcPr>
          <w:p w14:paraId="3BB1E307" w14:textId="77777777" w:rsidR="00312DE4" w:rsidRPr="007F2E0F" w:rsidRDefault="00312DE4" w:rsidP="00E52BBD">
            <w:pPr>
              <w:snapToGrid w:val="0"/>
              <w:ind w:left="567" w:hanging="567"/>
              <w:rPr>
                <w:sz w:val="20"/>
              </w:rPr>
            </w:pPr>
            <w:r w:rsidRPr="007F2E0F">
              <w:rPr>
                <w:sz w:val="20"/>
              </w:rPr>
              <w:t>Résolution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325F4E8C" w14:textId="77777777" w:rsidR="00312DE4" w:rsidRPr="002D5241" w:rsidRDefault="00312DE4" w:rsidP="00E52BBD"/>
        </w:tc>
        <w:tc>
          <w:tcPr>
            <w:tcW w:w="269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D5523E2" w14:textId="77777777" w:rsidR="00312DE4" w:rsidRPr="002D5241" w:rsidRDefault="00312DE4" w:rsidP="00E52BBD"/>
        </w:tc>
      </w:tr>
      <w:tr w:rsidR="00312DE4" w14:paraId="166A9A9A" w14:textId="77777777" w:rsidTr="00E52BBD">
        <w:tc>
          <w:tcPr>
            <w:tcW w:w="1418" w:type="dxa"/>
            <w:vMerge w:val="restart"/>
            <w:tcBorders>
              <w:top w:val="single" w:sz="8" w:space="0" w:color="auto"/>
            </w:tcBorders>
          </w:tcPr>
          <w:p w14:paraId="55BE965E" w14:textId="77777777" w:rsidR="00312DE4" w:rsidRPr="002D5241" w:rsidRDefault="00312DE4" w:rsidP="00E52BBD"/>
        </w:tc>
        <w:tc>
          <w:tcPr>
            <w:tcW w:w="1134" w:type="dxa"/>
            <w:vMerge w:val="restart"/>
            <w:tcBorders>
              <w:top w:val="single" w:sz="8" w:space="0" w:color="auto"/>
            </w:tcBorders>
          </w:tcPr>
          <w:p w14:paraId="0B9B66A6" w14:textId="77777777" w:rsidR="00312DE4" w:rsidRPr="002D5241" w:rsidRDefault="00312DE4" w:rsidP="00E52BBD"/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14:paraId="63BDA141" w14:textId="77777777" w:rsidR="00312DE4" w:rsidRPr="002D5241" w:rsidRDefault="00312DE4" w:rsidP="00E52BBD"/>
        </w:tc>
        <w:tc>
          <w:tcPr>
            <w:tcW w:w="1985" w:type="dxa"/>
            <w:tcBorders>
              <w:top w:val="single" w:sz="8" w:space="0" w:color="auto"/>
            </w:tcBorders>
          </w:tcPr>
          <w:p w14:paraId="7CE0283B" w14:textId="77777777" w:rsidR="00312DE4" w:rsidRPr="007F2E0F" w:rsidRDefault="00312DE4" w:rsidP="00E52BBD">
            <w:pPr>
              <w:pStyle w:val="Commentaire"/>
              <w:snapToGrid w:val="0"/>
              <w:rPr>
                <w:position w:val="0"/>
                <w:szCs w:val="24"/>
              </w:rPr>
            </w:pPr>
            <w:r w:rsidRPr="007F2E0F">
              <w:rPr>
                <w:position w:val="0"/>
                <w:szCs w:val="24"/>
              </w:rPr>
              <w:t>Temps de rétention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3E7455AC" w14:textId="77777777" w:rsidR="00312DE4" w:rsidRPr="002D5241" w:rsidRDefault="00312DE4" w:rsidP="00E52BBD"/>
        </w:tc>
        <w:tc>
          <w:tcPr>
            <w:tcW w:w="1418" w:type="dxa"/>
            <w:tcBorders>
              <w:top w:val="single" w:sz="8" w:space="0" w:color="auto"/>
            </w:tcBorders>
          </w:tcPr>
          <w:p w14:paraId="1007733D" w14:textId="77777777" w:rsidR="00312DE4" w:rsidRPr="002D5241" w:rsidRDefault="00312DE4" w:rsidP="00E52BBD"/>
        </w:tc>
        <w:tc>
          <w:tcPr>
            <w:tcW w:w="1275" w:type="dxa"/>
            <w:tcBorders>
              <w:top w:val="single" w:sz="8" w:space="0" w:color="auto"/>
            </w:tcBorders>
          </w:tcPr>
          <w:p w14:paraId="08DCB724" w14:textId="77777777" w:rsidR="00312DE4" w:rsidRPr="002D5241" w:rsidRDefault="00312DE4" w:rsidP="00E52BBD"/>
        </w:tc>
      </w:tr>
      <w:tr w:rsidR="00312DE4" w14:paraId="714D7076" w14:textId="77777777" w:rsidTr="00E52BBD">
        <w:tc>
          <w:tcPr>
            <w:tcW w:w="1418" w:type="dxa"/>
            <w:vMerge/>
          </w:tcPr>
          <w:p w14:paraId="12B9B41B" w14:textId="77777777" w:rsidR="00312DE4" w:rsidRPr="002D5241" w:rsidRDefault="00312DE4" w:rsidP="00E52BBD"/>
        </w:tc>
        <w:tc>
          <w:tcPr>
            <w:tcW w:w="1134" w:type="dxa"/>
            <w:vMerge/>
          </w:tcPr>
          <w:p w14:paraId="793F1F16" w14:textId="77777777" w:rsidR="00312DE4" w:rsidRPr="002D5241" w:rsidRDefault="00312DE4" w:rsidP="00E52BBD"/>
        </w:tc>
        <w:tc>
          <w:tcPr>
            <w:tcW w:w="992" w:type="dxa"/>
            <w:vMerge/>
          </w:tcPr>
          <w:p w14:paraId="05988070" w14:textId="77777777" w:rsidR="00312DE4" w:rsidRPr="002D5241" w:rsidRDefault="00312DE4" w:rsidP="00E52BBD"/>
        </w:tc>
        <w:tc>
          <w:tcPr>
            <w:tcW w:w="1985" w:type="dxa"/>
          </w:tcPr>
          <w:p w14:paraId="4683FC76" w14:textId="77777777" w:rsidR="00312DE4" w:rsidRPr="007F2E0F" w:rsidRDefault="00312DE4" w:rsidP="00E52BBD">
            <w:pPr>
              <w:snapToGrid w:val="0"/>
              <w:rPr>
                <w:sz w:val="20"/>
              </w:rPr>
            </w:pPr>
            <w:r w:rsidRPr="007F2E0F">
              <w:rPr>
                <w:sz w:val="20"/>
              </w:rPr>
              <w:t>Largeur à mi-hauteur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0792869" w14:textId="77777777" w:rsidR="00312DE4" w:rsidRPr="002D5241" w:rsidRDefault="00312DE4" w:rsidP="00E52BBD"/>
        </w:tc>
        <w:tc>
          <w:tcPr>
            <w:tcW w:w="1418" w:type="dxa"/>
          </w:tcPr>
          <w:p w14:paraId="5310336A" w14:textId="77777777" w:rsidR="00312DE4" w:rsidRPr="002D5241" w:rsidRDefault="00312DE4" w:rsidP="00E52BBD"/>
        </w:tc>
        <w:tc>
          <w:tcPr>
            <w:tcW w:w="1275" w:type="dxa"/>
          </w:tcPr>
          <w:p w14:paraId="2F91393C" w14:textId="77777777" w:rsidR="00312DE4" w:rsidRPr="002D5241" w:rsidRDefault="00312DE4" w:rsidP="00E52BBD"/>
        </w:tc>
      </w:tr>
      <w:tr w:rsidR="00312DE4" w14:paraId="6DDCBB69" w14:textId="77777777" w:rsidTr="00E52BBD">
        <w:tc>
          <w:tcPr>
            <w:tcW w:w="1418" w:type="dxa"/>
            <w:vMerge/>
          </w:tcPr>
          <w:p w14:paraId="42E04B83" w14:textId="77777777" w:rsidR="00312DE4" w:rsidRPr="002D5241" w:rsidRDefault="00312DE4" w:rsidP="00E52BBD"/>
        </w:tc>
        <w:tc>
          <w:tcPr>
            <w:tcW w:w="1134" w:type="dxa"/>
            <w:vMerge/>
          </w:tcPr>
          <w:p w14:paraId="31BDC91E" w14:textId="77777777" w:rsidR="00312DE4" w:rsidRPr="002D5241" w:rsidRDefault="00312DE4" w:rsidP="00E52BBD"/>
        </w:tc>
        <w:tc>
          <w:tcPr>
            <w:tcW w:w="992" w:type="dxa"/>
            <w:vMerge/>
          </w:tcPr>
          <w:p w14:paraId="58D94649" w14:textId="77777777" w:rsidR="00312DE4" w:rsidRPr="002D5241" w:rsidRDefault="00312DE4" w:rsidP="00E52BBD"/>
        </w:tc>
        <w:tc>
          <w:tcPr>
            <w:tcW w:w="1985" w:type="dxa"/>
          </w:tcPr>
          <w:p w14:paraId="226A35D0" w14:textId="77777777" w:rsidR="00312DE4" w:rsidRPr="007F2E0F" w:rsidRDefault="00312DE4" w:rsidP="00E52BBD">
            <w:pPr>
              <w:snapToGrid w:val="0"/>
              <w:rPr>
                <w:sz w:val="20"/>
              </w:rPr>
            </w:pPr>
            <w:r w:rsidRPr="007F2E0F">
              <w:rPr>
                <w:sz w:val="20"/>
              </w:rPr>
              <w:t>Facteur de rétention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F9F377D" w14:textId="77777777" w:rsidR="00312DE4" w:rsidRPr="002D5241" w:rsidRDefault="00312DE4" w:rsidP="00E52BBD"/>
        </w:tc>
        <w:tc>
          <w:tcPr>
            <w:tcW w:w="1418" w:type="dxa"/>
          </w:tcPr>
          <w:p w14:paraId="7A20A8D3" w14:textId="77777777" w:rsidR="00312DE4" w:rsidRPr="002D5241" w:rsidRDefault="00312DE4" w:rsidP="00E52BBD"/>
        </w:tc>
        <w:tc>
          <w:tcPr>
            <w:tcW w:w="1275" w:type="dxa"/>
          </w:tcPr>
          <w:p w14:paraId="51F98E81" w14:textId="77777777" w:rsidR="00312DE4" w:rsidRPr="002D5241" w:rsidRDefault="00312DE4" w:rsidP="00E52BBD"/>
        </w:tc>
      </w:tr>
      <w:tr w:rsidR="00312DE4" w14:paraId="55D3A9D1" w14:textId="77777777" w:rsidTr="00E52BBD">
        <w:tc>
          <w:tcPr>
            <w:tcW w:w="1418" w:type="dxa"/>
            <w:vMerge/>
          </w:tcPr>
          <w:p w14:paraId="480E8F19" w14:textId="77777777" w:rsidR="00312DE4" w:rsidRPr="002D5241" w:rsidRDefault="00312DE4" w:rsidP="00E52BBD"/>
        </w:tc>
        <w:tc>
          <w:tcPr>
            <w:tcW w:w="1134" w:type="dxa"/>
            <w:vMerge/>
          </w:tcPr>
          <w:p w14:paraId="719497E8" w14:textId="77777777" w:rsidR="00312DE4" w:rsidRPr="002D5241" w:rsidRDefault="00312DE4" w:rsidP="00E52BBD"/>
        </w:tc>
        <w:tc>
          <w:tcPr>
            <w:tcW w:w="992" w:type="dxa"/>
            <w:vMerge/>
          </w:tcPr>
          <w:p w14:paraId="6C9499B6" w14:textId="77777777" w:rsidR="00312DE4" w:rsidRPr="002D5241" w:rsidRDefault="00312DE4" w:rsidP="00E52BBD"/>
        </w:tc>
        <w:tc>
          <w:tcPr>
            <w:tcW w:w="1985" w:type="dxa"/>
          </w:tcPr>
          <w:p w14:paraId="1BD9D3D4" w14:textId="77777777" w:rsidR="00312DE4" w:rsidRPr="007F2E0F" w:rsidRDefault="00312DE4" w:rsidP="00E52BBD">
            <w:pPr>
              <w:snapToGrid w:val="0"/>
              <w:ind w:left="567" w:hanging="567"/>
              <w:rPr>
                <w:sz w:val="20"/>
              </w:rPr>
            </w:pPr>
            <w:r w:rsidRPr="007F2E0F">
              <w:rPr>
                <w:sz w:val="20"/>
              </w:rPr>
              <w:t>Résolution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EA03779" w14:textId="77777777" w:rsidR="00312DE4" w:rsidRPr="002D5241" w:rsidRDefault="00312DE4" w:rsidP="00E52BBD"/>
        </w:tc>
        <w:tc>
          <w:tcPr>
            <w:tcW w:w="2693" w:type="dxa"/>
            <w:gridSpan w:val="2"/>
          </w:tcPr>
          <w:p w14:paraId="337CCD10" w14:textId="77777777" w:rsidR="00312DE4" w:rsidRPr="002D5241" w:rsidRDefault="00312DE4" w:rsidP="00E52BBD"/>
        </w:tc>
      </w:tr>
      <w:tr w:rsidR="00312DE4" w14:paraId="1F34117C" w14:textId="77777777" w:rsidTr="00E52BBD">
        <w:tc>
          <w:tcPr>
            <w:tcW w:w="1418" w:type="dxa"/>
            <w:vMerge w:val="restart"/>
          </w:tcPr>
          <w:p w14:paraId="342689F3" w14:textId="77777777" w:rsidR="00312DE4" w:rsidRPr="002D5241" w:rsidRDefault="00312DE4" w:rsidP="00E52BBD"/>
        </w:tc>
        <w:tc>
          <w:tcPr>
            <w:tcW w:w="1134" w:type="dxa"/>
            <w:vMerge w:val="restart"/>
          </w:tcPr>
          <w:p w14:paraId="4586ECA5" w14:textId="77777777" w:rsidR="00312DE4" w:rsidRPr="002D5241" w:rsidRDefault="00312DE4" w:rsidP="00E52BBD"/>
        </w:tc>
        <w:tc>
          <w:tcPr>
            <w:tcW w:w="992" w:type="dxa"/>
            <w:vMerge w:val="restart"/>
          </w:tcPr>
          <w:p w14:paraId="643146B6" w14:textId="77777777" w:rsidR="00312DE4" w:rsidRPr="002D5241" w:rsidRDefault="00312DE4" w:rsidP="00E52BBD"/>
        </w:tc>
        <w:tc>
          <w:tcPr>
            <w:tcW w:w="1985" w:type="dxa"/>
          </w:tcPr>
          <w:p w14:paraId="5172ACFA" w14:textId="77777777" w:rsidR="00312DE4" w:rsidRPr="007F2E0F" w:rsidRDefault="00312DE4" w:rsidP="00E52BBD">
            <w:pPr>
              <w:pStyle w:val="Commentaire"/>
              <w:snapToGrid w:val="0"/>
              <w:rPr>
                <w:position w:val="0"/>
                <w:szCs w:val="24"/>
              </w:rPr>
            </w:pPr>
            <w:r w:rsidRPr="007F2E0F">
              <w:rPr>
                <w:position w:val="0"/>
                <w:szCs w:val="24"/>
              </w:rPr>
              <w:t>Temps de rétention</w:t>
            </w:r>
          </w:p>
        </w:tc>
        <w:tc>
          <w:tcPr>
            <w:tcW w:w="1417" w:type="dxa"/>
          </w:tcPr>
          <w:p w14:paraId="3762CC23" w14:textId="77777777" w:rsidR="00312DE4" w:rsidRPr="002D5241" w:rsidRDefault="00312DE4" w:rsidP="00E52BBD"/>
        </w:tc>
        <w:tc>
          <w:tcPr>
            <w:tcW w:w="1418" w:type="dxa"/>
          </w:tcPr>
          <w:p w14:paraId="643E21F8" w14:textId="77777777" w:rsidR="00312DE4" w:rsidRPr="002D5241" w:rsidRDefault="00312DE4" w:rsidP="00E52BBD"/>
        </w:tc>
        <w:tc>
          <w:tcPr>
            <w:tcW w:w="1275" w:type="dxa"/>
          </w:tcPr>
          <w:p w14:paraId="3EAA1D55" w14:textId="77777777" w:rsidR="00312DE4" w:rsidRPr="002D5241" w:rsidRDefault="00312DE4" w:rsidP="00E52BBD"/>
        </w:tc>
      </w:tr>
      <w:tr w:rsidR="00312DE4" w14:paraId="45E7B9C2" w14:textId="77777777" w:rsidTr="00E52BBD">
        <w:tc>
          <w:tcPr>
            <w:tcW w:w="1418" w:type="dxa"/>
            <w:vMerge/>
          </w:tcPr>
          <w:p w14:paraId="2B8F8017" w14:textId="77777777" w:rsidR="00312DE4" w:rsidRPr="002D5241" w:rsidRDefault="00312DE4" w:rsidP="00E52BBD"/>
        </w:tc>
        <w:tc>
          <w:tcPr>
            <w:tcW w:w="1134" w:type="dxa"/>
            <w:vMerge/>
          </w:tcPr>
          <w:p w14:paraId="3B31B51E" w14:textId="77777777" w:rsidR="00312DE4" w:rsidRPr="002D5241" w:rsidRDefault="00312DE4" w:rsidP="00E52BBD"/>
        </w:tc>
        <w:tc>
          <w:tcPr>
            <w:tcW w:w="992" w:type="dxa"/>
            <w:vMerge/>
          </w:tcPr>
          <w:p w14:paraId="7CFE13AA" w14:textId="77777777" w:rsidR="00312DE4" w:rsidRPr="002D5241" w:rsidRDefault="00312DE4" w:rsidP="00E52BBD"/>
        </w:tc>
        <w:tc>
          <w:tcPr>
            <w:tcW w:w="1985" w:type="dxa"/>
          </w:tcPr>
          <w:p w14:paraId="3A4563CF" w14:textId="77777777" w:rsidR="00312DE4" w:rsidRPr="007F2E0F" w:rsidRDefault="00312DE4" w:rsidP="00E52BBD">
            <w:pPr>
              <w:snapToGrid w:val="0"/>
              <w:rPr>
                <w:sz w:val="20"/>
              </w:rPr>
            </w:pPr>
            <w:r w:rsidRPr="007F2E0F">
              <w:rPr>
                <w:sz w:val="20"/>
              </w:rPr>
              <w:t>Largeur à mi-hauteur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312CA34" w14:textId="77777777" w:rsidR="00312DE4" w:rsidRPr="002D5241" w:rsidRDefault="00312DE4" w:rsidP="00E52BBD"/>
        </w:tc>
        <w:tc>
          <w:tcPr>
            <w:tcW w:w="1418" w:type="dxa"/>
          </w:tcPr>
          <w:p w14:paraId="52E3E3BD" w14:textId="77777777" w:rsidR="00312DE4" w:rsidRPr="002D5241" w:rsidRDefault="00312DE4" w:rsidP="00E52BBD"/>
        </w:tc>
        <w:tc>
          <w:tcPr>
            <w:tcW w:w="1275" w:type="dxa"/>
          </w:tcPr>
          <w:p w14:paraId="0BA4A201" w14:textId="77777777" w:rsidR="00312DE4" w:rsidRPr="002D5241" w:rsidRDefault="00312DE4" w:rsidP="00E52BBD"/>
        </w:tc>
      </w:tr>
      <w:tr w:rsidR="00312DE4" w14:paraId="77EA30BD" w14:textId="77777777" w:rsidTr="00E52BBD">
        <w:tc>
          <w:tcPr>
            <w:tcW w:w="1418" w:type="dxa"/>
            <w:vMerge/>
          </w:tcPr>
          <w:p w14:paraId="65CE268F" w14:textId="77777777" w:rsidR="00312DE4" w:rsidRPr="002D5241" w:rsidRDefault="00312DE4" w:rsidP="00E52BBD"/>
        </w:tc>
        <w:tc>
          <w:tcPr>
            <w:tcW w:w="1134" w:type="dxa"/>
            <w:vMerge/>
          </w:tcPr>
          <w:p w14:paraId="30AA290C" w14:textId="77777777" w:rsidR="00312DE4" w:rsidRPr="002D5241" w:rsidRDefault="00312DE4" w:rsidP="00E52BBD"/>
        </w:tc>
        <w:tc>
          <w:tcPr>
            <w:tcW w:w="992" w:type="dxa"/>
            <w:vMerge/>
          </w:tcPr>
          <w:p w14:paraId="0AF576D2" w14:textId="77777777" w:rsidR="00312DE4" w:rsidRPr="002D5241" w:rsidRDefault="00312DE4" w:rsidP="00E52BBD"/>
        </w:tc>
        <w:tc>
          <w:tcPr>
            <w:tcW w:w="1985" w:type="dxa"/>
          </w:tcPr>
          <w:p w14:paraId="05DC1861" w14:textId="77777777" w:rsidR="00312DE4" w:rsidRPr="007F2E0F" w:rsidRDefault="00312DE4" w:rsidP="00E52BBD">
            <w:pPr>
              <w:snapToGrid w:val="0"/>
              <w:rPr>
                <w:sz w:val="20"/>
              </w:rPr>
            </w:pPr>
            <w:r w:rsidRPr="007F2E0F">
              <w:rPr>
                <w:sz w:val="20"/>
              </w:rPr>
              <w:t>Facteur de rétention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79FFCA8" w14:textId="77777777" w:rsidR="00312DE4" w:rsidRPr="002D5241" w:rsidRDefault="00312DE4" w:rsidP="00E52BBD"/>
        </w:tc>
        <w:tc>
          <w:tcPr>
            <w:tcW w:w="1418" w:type="dxa"/>
          </w:tcPr>
          <w:p w14:paraId="7FAC9471" w14:textId="77777777" w:rsidR="00312DE4" w:rsidRPr="002D5241" w:rsidRDefault="00312DE4" w:rsidP="00E52BBD"/>
        </w:tc>
        <w:tc>
          <w:tcPr>
            <w:tcW w:w="1275" w:type="dxa"/>
          </w:tcPr>
          <w:p w14:paraId="1AC7A3F8" w14:textId="77777777" w:rsidR="00312DE4" w:rsidRPr="002D5241" w:rsidRDefault="00312DE4" w:rsidP="00E52BBD"/>
        </w:tc>
      </w:tr>
      <w:tr w:rsidR="00312DE4" w14:paraId="713C93DA" w14:textId="77777777" w:rsidTr="00E52BBD">
        <w:tc>
          <w:tcPr>
            <w:tcW w:w="1418" w:type="dxa"/>
            <w:vMerge/>
          </w:tcPr>
          <w:p w14:paraId="6E5CC615" w14:textId="77777777" w:rsidR="00312DE4" w:rsidRPr="002D5241" w:rsidRDefault="00312DE4" w:rsidP="00E52BBD"/>
        </w:tc>
        <w:tc>
          <w:tcPr>
            <w:tcW w:w="1134" w:type="dxa"/>
            <w:vMerge/>
          </w:tcPr>
          <w:p w14:paraId="7828048B" w14:textId="77777777" w:rsidR="00312DE4" w:rsidRPr="002D5241" w:rsidRDefault="00312DE4" w:rsidP="00E52BBD"/>
        </w:tc>
        <w:tc>
          <w:tcPr>
            <w:tcW w:w="992" w:type="dxa"/>
            <w:vMerge/>
          </w:tcPr>
          <w:p w14:paraId="32433E82" w14:textId="77777777" w:rsidR="00312DE4" w:rsidRPr="002D5241" w:rsidRDefault="00312DE4" w:rsidP="00E52BBD"/>
        </w:tc>
        <w:tc>
          <w:tcPr>
            <w:tcW w:w="1985" w:type="dxa"/>
          </w:tcPr>
          <w:p w14:paraId="58C1DE5C" w14:textId="77777777" w:rsidR="00312DE4" w:rsidRPr="002D5241" w:rsidRDefault="00312DE4" w:rsidP="00E52BBD">
            <w:pPr>
              <w:snapToGrid w:val="0"/>
              <w:ind w:left="567" w:hanging="567"/>
              <w:rPr>
                <w:sz w:val="20"/>
              </w:rPr>
            </w:pPr>
            <w:r w:rsidRPr="002D5241">
              <w:rPr>
                <w:sz w:val="20"/>
              </w:rPr>
              <w:t>Résolution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07C6729" w14:textId="77777777" w:rsidR="00312DE4" w:rsidRPr="002D5241" w:rsidRDefault="00312DE4" w:rsidP="00E52BBD"/>
        </w:tc>
        <w:tc>
          <w:tcPr>
            <w:tcW w:w="2693" w:type="dxa"/>
            <w:gridSpan w:val="2"/>
          </w:tcPr>
          <w:p w14:paraId="5F8E4D69" w14:textId="77777777" w:rsidR="00312DE4" w:rsidRPr="002D5241" w:rsidRDefault="00312DE4" w:rsidP="00E52BBD"/>
        </w:tc>
      </w:tr>
    </w:tbl>
    <w:p w14:paraId="3C0102D0" w14:textId="77777777" w:rsidR="00312DE4" w:rsidRDefault="00312DE4" w:rsidP="00312DE4">
      <w:pPr>
        <w:jc w:val="both"/>
      </w:pPr>
    </w:p>
    <w:p w14:paraId="0DD5BFB4" w14:textId="77777777" w:rsidR="00312DE4" w:rsidRDefault="00312DE4" w:rsidP="00312DE4">
      <w:pPr>
        <w:jc w:val="both"/>
      </w:pPr>
      <w:r>
        <w:t>Définir le temps mort (t</w:t>
      </w:r>
      <w:r w:rsidRPr="001E1310">
        <w:rPr>
          <w:vertAlign w:val="subscript"/>
        </w:rPr>
        <w:t>0</w:t>
      </w:r>
      <w:r>
        <w:t>). Quel est l’effet de la composition de la phase mobile sur le t</w:t>
      </w:r>
      <w:r w:rsidRPr="002141E0">
        <w:rPr>
          <w:vertAlign w:val="subscript"/>
        </w:rPr>
        <w:t>0</w:t>
      </w:r>
      <w:r>
        <w:t> ? Pourquoi ?</w:t>
      </w:r>
    </w:p>
    <w:p w14:paraId="5C282392" w14:textId="77777777" w:rsidR="00312DE4" w:rsidRDefault="00312DE4" w:rsidP="00312DE4">
      <w:pPr>
        <w:jc w:val="both"/>
      </w:pPr>
    </w:p>
    <w:p w14:paraId="0AE98750" w14:textId="77777777" w:rsidR="00312DE4" w:rsidRDefault="00312DE4" w:rsidP="00312DE4">
      <w:pPr>
        <w:jc w:val="both"/>
      </w:pPr>
    </w:p>
    <w:p w14:paraId="3BF8B16C" w14:textId="77777777" w:rsidR="00312DE4" w:rsidRDefault="00312DE4" w:rsidP="00312DE4">
      <w:pPr>
        <w:jc w:val="both"/>
      </w:pPr>
    </w:p>
    <w:p w14:paraId="4EBB6043" w14:textId="77777777" w:rsidR="00312DE4" w:rsidRDefault="00312DE4" w:rsidP="00312DE4">
      <w:pPr>
        <w:jc w:val="both"/>
      </w:pPr>
      <w:r>
        <w:t>Quelle formule est utilisée pour calculer la résolution ?</w:t>
      </w:r>
    </w:p>
    <w:p w14:paraId="0568D6FD" w14:textId="77777777" w:rsidR="00312DE4" w:rsidRDefault="00312DE4" w:rsidP="00312DE4">
      <w:pPr>
        <w:jc w:val="both"/>
      </w:pPr>
    </w:p>
    <w:p w14:paraId="220C69ED" w14:textId="77777777" w:rsidR="00312DE4" w:rsidRPr="00312DE4" w:rsidRDefault="00312DE4" w:rsidP="00312DE4">
      <w:pPr>
        <w:jc w:val="both"/>
      </w:pPr>
      <w:r w:rsidRPr="00312DE4">
        <w:t xml:space="preserve">Indiquer quelles sont </w:t>
      </w:r>
      <w:r>
        <w:t xml:space="preserve">les conditions retenues </w:t>
      </w:r>
      <w:r w:rsidRPr="00312DE4">
        <w:t xml:space="preserve">pour la séparation. Pourquoi ? </w:t>
      </w:r>
    </w:p>
    <w:p w14:paraId="51485D8C" w14:textId="77777777" w:rsidR="00312DE4" w:rsidRDefault="00312DE4" w:rsidP="00312DE4">
      <w:pPr>
        <w:jc w:val="both"/>
      </w:pPr>
    </w:p>
    <w:p w14:paraId="50F2F51B" w14:textId="77777777" w:rsidR="00312DE4" w:rsidRDefault="00312DE4" w:rsidP="00312DE4">
      <w:pPr>
        <w:jc w:val="both"/>
      </w:pPr>
    </w:p>
    <w:p w14:paraId="64C3AACE" w14:textId="77777777" w:rsidR="00820A70" w:rsidRDefault="00820A70" w:rsidP="00312DE4">
      <w:pPr>
        <w:jc w:val="both"/>
      </w:pPr>
    </w:p>
    <w:p w14:paraId="62C26AC1" w14:textId="77777777" w:rsidR="00820A70" w:rsidRDefault="00820A70" w:rsidP="00312DE4">
      <w:pPr>
        <w:jc w:val="both"/>
      </w:pPr>
    </w:p>
    <w:p w14:paraId="13B1F782" w14:textId="77777777" w:rsidR="00312DE4" w:rsidRDefault="00312DE4" w:rsidP="00312DE4">
      <w:pPr>
        <w:jc w:val="both"/>
      </w:pPr>
    </w:p>
    <w:p w14:paraId="2D7102E1" w14:textId="77777777" w:rsidR="00312DE4" w:rsidRDefault="00312DE4" w:rsidP="00312DE4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ind w:left="360" w:hanging="360"/>
        <w:jc w:val="both"/>
        <w:textAlignment w:val="baseline"/>
        <w:rPr>
          <w:b/>
          <w:smallCaps/>
        </w:rPr>
      </w:pPr>
      <w:r>
        <w:rPr>
          <w:b/>
          <w:smallCaps/>
        </w:rPr>
        <w:t>commentaires sur la loi de darcy</w:t>
      </w:r>
    </w:p>
    <w:p w14:paraId="6388449B" w14:textId="3037C34F" w:rsidR="00312DE4" w:rsidRDefault="00312DE4" w:rsidP="00312DE4">
      <w:pPr>
        <w:spacing w:before="120"/>
        <w:jc w:val="both"/>
      </w:pPr>
      <w:r>
        <w:t xml:space="preserve">Est-ce que les résultats obtenus sont en accord avec la loi de Darcy (variation </w:t>
      </w:r>
      <w:r w:rsidR="00820A70">
        <w:t xml:space="preserve">de la pression </w:t>
      </w:r>
      <w:r>
        <w:t>en fonction de la viscosité et du débit</w:t>
      </w:r>
      <w:proofErr w:type="gramStart"/>
      <w:r>
        <w:t>)?</w:t>
      </w:r>
      <w:proofErr w:type="gramEnd"/>
    </w:p>
    <w:p w14:paraId="7DBCEA76" w14:textId="77777777" w:rsidR="00312DE4" w:rsidRDefault="00312DE4" w:rsidP="00312DE4">
      <w:pPr>
        <w:ind w:left="360"/>
        <w:jc w:val="both"/>
        <w:rPr>
          <w:color w:val="FF0000"/>
        </w:rPr>
      </w:pPr>
    </w:p>
    <w:p w14:paraId="209C8EF2" w14:textId="77777777" w:rsidR="00820A70" w:rsidRPr="00AA7A0E" w:rsidRDefault="00820A70" w:rsidP="00312DE4">
      <w:pPr>
        <w:ind w:left="360"/>
        <w:jc w:val="both"/>
        <w:rPr>
          <w:color w:val="FF0000"/>
        </w:rPr>
      </w:pPr>
    </w:p>
    <w:p w14:paraId="537BB03F" w14:textId="77777777" w:rsidR="00312DE4" w:rsidRDefault="00312DE4" w:rsidP="00312DE4">
      <w:pPr>
        <w:ind w:left="360"/>
        <w:jc w:val="both"/>
      </w:pPr>
    </w:p>
    <w:p w14:paraId="4B2532A2" w14:textId="77777777" w:rsidR="00312DE4" w:rsidRDefault="00312DE4" w:rsidP="00312DE4">
      <w:pPr>
        <w:jc w:val="both"/>
      </w:pPr>
    </w:p>
    <w:p w14:paraId="6D145135" w14:textId="77777777" w:rsidR="00312DE4" w:rsidRDefault="00312DE4" w:rsidP="00312DE4">
      <w:pPr>
        <w:jc w:val="both"/>
      </w:pPr>
    </w:p>
    <w:p w14:paraId="5598E475" w14:textId="77777777" w:rsidR="00B14464" w:rsidRDefault="00B14464" w:rsidP="00312DE4">
      <w:pPr>
        <w:jc w:val="both"/>
      </w:pPr>
    </w:p>
    <w:p w14:paraId="2C3C1B0B" w14:textId="77777777" w:rsidR="00B14464" w:rsidRDefault="00B14464" w:rsidP="00312DE4">
      <w:pPr>
        <w:jc w:val="both"/>
      </w:pPr>
    </w:p>
    <w:p w14:paraId="3F7C4EB9" w14:textId="77777777" w:rsidR="00312DE4" w:rsidRDefault="00312DE4" w:rsidP="00312DE4">
      <w:pPr>
        <w:jc w:val="both"/>
      </w:pPr>
    </w:p>
    <w:p w14:paraId="1EE4DB69" w14:textId="77777777" w:rsidR="00312DE4" w:rsidRDefault="00312DE4" w:rsidP="00312DE4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ind w:left="360" w:hanging="360"/>
        <w:jc w:val="both"/>
        <w:textAlignment w:val="baseline"/>
        <w:rPr>
          <w:b/>
          <w:bCs/>
          <w:smallCaps/>
        </w:rPr>
      </w:pPr>
      <w:r>
        <w:rPr>
          <w:b/>
          <w:bCs/>
          <w:smallCaps/>
        </w:rPr>
        <w:t>identification</w:t>
      </w:r>
    </w:p>
    <w:p w14:paraId="4CC21A91" w14:textId="77777777" w:rsidR="00312DE4" w:rsidRDefault="00312DE4" w:rsidP="00312DE4">
      <w:pPr>
        <w:spacing w:before="120"/>
        <w:jc w:val="both"/>
        <w:rPr>
          <w:bCs/>
        </w:rPr>
      </w:pPr>
      <w:r>
        <w:rPr>
          <w:bCs/>
        </w:rPr>
        <w:t>En vous basant sur vos manipulations répondre à la question : l’acide acétylsalicylique est-il le pic 1 ou le pic 2 ?</w:t>
      </w:r>
    </w:p>
    <w:p w14:paraId="4D821B32" w14:textId="77777777" w:rsidR="00312DE4" w:rsidRDefault="00312DE4" w:rsidP="00312DE4">
      <w:pPr>
        <w:jc w:val="both"/>
        <w:rPr>
          <w:bCs/>
        </w:rPr>
      </w:pPr>
    </w:p>
    <w:p w14:paraId="135A23EF" w14:textId="77777777" w:rsidR="00312DE4" w:rsidRDefault="00312DE4" w:rsidP="00312DE4">
      <w:pPr>
        <w:jc w:val="both"/>
        <w:rPr>
          <w:bCs/>
        </w:rPr>
      </w:pPr>
    </w:p>
    <w:p w14:paraId="04214857" w14:textId="77777777" w:rsidR="00312DE4" w:rsidRDefault="00312DE4" w:rsidP="00312DE4">
      <w:pPr>
        <w:jc w:val="both"/>
        <w:rPr>
          <w:bCs/>
        </w:rPr>
      </w:pPr>
    </w:p>
    <w:p w14:paraId="0BE0F425" w14:textId="77777777" w:rsidR="00312DE4" w:rsidRDefault="00312DE4" w:rsidP="00312DE4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ind w:left="360" w:hanging="360"/>
        <w:jc w:val="both"/>
        <w:textAlignment w:val="baseline"/>
        <w:rPr>
          <w:b/>
          <w:smallCaps/>
        </w:rPr>
      </w:pPr>
      <w:r>
        <w:rPr>
          <w:b/>
          <w:smallCaps/>
        </w:rPr>
        <w:t>Essai limite</w:t>
      </w:r>
    </w:p>
    <w:p w14:paraId="5002EE4E" w14:textId="77777777" w:rsidR="00312DE4" w:rsidRDefault="00312DE4" w:rsidP="00312DE4">
      <w:pPr>
        <w:ind w:left="360"/>
        <w:jc w:val="both"/>
        <w:rPr>
          <w:b/>
          <w:smallCaps/>
        </w:rPr>
      </w:pPr>
    </w:p>
    <w:p w14:paraId="1B7D0F63" w14:textId="77777777" w:rsidR="00312DE4" w:rsidRPr="00B43DE1" w:rsidRDefault="00312DE4" w:rsidP="00312DE4">
      <w:pPr>
        <w:jc w:val="both"/>
        <w:rPr>
          <w:bCs/>
        </w:rPr>
      </w:pPr>
      <w:r w:rsidRPr="00B43DE1">
        <w:rPr>
          <w:bCs/>
        </w:rPr>
        <w:t xml:space="preserve">En se basant sur les protocoles de préparation </w:t>
      </w:r>
      <w:r w:rsidRPr="00B43DE1">
        <w:t>décrits dans la pharmacopée européenne (annexe III), c</w:t>
      </w:r>
      <w:r w:rsidRPr="00B43DE1">
        <w:rPr>
          <w:bCs/>
        </w:rPr>
        <w:t>alculez les concentrations des solution</w:t>
      </w:r>
      <w:r>
        <w:rPr>
          <w:bCs/>
        </w:rPr>
        <w:t>s</w:t>
      </w:r>
      <w:r w:rsidRPr="00B43DE1">
        <w:rPr>
          <w:bCs/>
        </w:rPr>
        <w:t> :</w:t>
      </w:r>
    </w:p>
    <w:p w14:paraId="27C415C5" w14:textId="77777777" w:rsidR="00312DE4" w:rsidRPr="00B43DE1" w:rsidRDefault="00312DE4" w:rsidP="00312DE4">
      <w:pPr>
        <w:jc w:val="both"/>
        <w:rPr>
          <w:bCs/>
        </w:rPr>
      </w:pPr>
    </w:p>
    <w:p w14:paraId="2883E103" w14:textId="77777777" w:rsidR="00312DE4" w:rsidRPr="00B43DE1" w:rsidRDefault="00312DE4" w:rsidP="00312DE4">
      <w:pPr>
        <w:ind w:left="360"/>
        <w:jc w:val="both"/>
        <w:rPr>
          <w:b/>
          <w:smallCaps/>
        </w:rPr>
      </w:pPr>
      <w:r w:rsidRPr="00B43DE1">
        <w:rPr>
          <w:bCs/>
        </w:rPr>
        <w:t>- solution à examiner :</w:t>
      </w:r>
    </w:p>
    <w:p w14:paraId="665BFDA3" w14:textId="77777777" w:rsidR="00312DE4" w:rsidRPr="00B43DE1" w:rsidRDefault="00312DE4" w:rsidP="00312DE4">
      <w:pPr>
        <w:ind w:firstLine="360"/>
        <w:jc w:val="both"/>
        <w:rPr>
          <w:bCs/>
        </w:rPr>
      </w:pPr>
    </w:p>
    <w:p w14:paraId="721E5657" w14:textId="77777777" w:rsidR="00312DE4" w:rsidRPr="00B43DE1" w:rsidRDefault="00312DE4" w:rsidP="00312DE4">
      <w:pPr>
        <w:ind w:firstLine="360"/>
        <w:jc w:val="both"/>
        <w:rPr>
          <w:bCs/>
        </w:rPr>
      </w:pPr>
      <w:r w:rsidRPr="00B43DE1">
        <w:rPr>
          <w:bCs/>
        </w:rPr>
        <w:t>- solution témoin a :</w:t>
      </w:r>
    </w:p>
    <w:p w14:paraId="10E338AD" w14:textId="77777777" w:rsidR="00312DE4" w:rsidRPr="00B43DE1" w:rsidRDefault="00312DE4" w:rsidP="00312DE4">
      <w:pPr>
        <w:jc w:val="both"/>
        <w:rPr>
          <w:b/>
          <w:smallCaps/>
        </w:rPr>
      </w:pPr>
    </w:p>
    <w:p w14:paraId="7801FC11" w14:textId="77777777" w:rsidR="00312DE4" w:rsidRPr="00B43DE1" w:rsidRDefault="00312DE4" w:rsidP="00312DE4">
      <w:pPr>
        <w:jc w:val="both"/>
        <w:rPr>
          <w:bCs/>
        </w:rPr>
      </w:pPr>
      <w:r w:rsidRPr="00B43DE1">
        <w:rPr>
          <w:bCs/>
        </w:rPr>
        <w:t>A partir des chromatogrammes obtenus, remplir le tableau suivant :</w:t>
      </w:r>
    </w:p>
    <w:p w14:paraId="7F30135B" w14:textId="77777777" w:rsidR="00312DE4" w:rsidRPr="00B43DE1" w:rsidRDefault="00312DE4" w:rsidP="00312DE4">
      <w:pPr>
        <w:jc w:val="both"/>
        <w:rPr>
          <w:b/>
          <w:smallCaps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2932"/>
        <w:gridCol w:w="3182"/>
        <w:gridCol w:w="3202"/>
      </w:tblGrid>
      <w:tr w:rsidR="00312DE4" w14:paraId="57382900" w14:textId="77777777" w:rsidTr="00E52BBD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37B92" w14:textId="77777777" w:rsidR="00312DE4" w:rsidRDefault="00312DE4" w:rsidP="00E52BBD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976F" w14:textId="25C94B04" w:rsidR="00312DE4" w:rsidRDefault="00297FA9" w:rsidP="00E52BBD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</w:t>
            </w:r>
            <w:r>
              <w:rPr>
                <w:rFonts w:ascii="(Utiliser une police de caractè" w:hAnsi="(Utiliser une police de caractè"/>
                <w:b/>
                <w:vertAlign w:val="subscript"/>
              </w:rPr>
              <w:t>r</w:t>
            </w:r>
            <w:proofErr w:type="gramEnd"/>
            <w:r w:rsidR="00312DE4">
              <w:rPr>
                <w:b/>
              </w:rPr>
              <w:t xml:space="preserve"> acide salicylique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5FDB" w14:textId="77777777" w:rsidR="00312DE4" w:rsidRDefault="00312DE4" w:rsidP="00E52BB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Aire acide salicylique</w:t>
            </w:r>
          </w:p>
        </w:tc>
      </w:tr>
      <w:tr w:rsidR="00312DE4" w14:paraId="2260A768" w14:textId="77777777" w:rsidTr="00E52BBD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9DA0A" w14:textId="77777777" w:rsidR="00312DE4" w:rsidRDefault="00312DE4" w:rsidP="00E52BBD">
            <w:pPr>
              <w:snapToGrid w:val="0"/>
              <w:jc w:val="both"/>
              <w:rPr>
                <w:rFonts w:ascii="(Utiliser une police de caractè" w:hAnsi="(Utiliser une police de caractè"/>
                <w:b/>
              </w:rPr>
            </w:pPr>
            <w:r>
              <w:rPr>
                <w:rFonts w:ascii="(Utiliser une police de caractè" w:hAnsi="(Utiliser une police de caractè"/>
                <w:b/>
              </w:rPr>
              <w:t>Solution témoin a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E80D5" w14:textId="77777777" w:rsidR="00312DE4" w:rsidRDefault="00312DE4" w:rsidP="00E52BBD">
            <w:pPr>
              <w:snapToGrid w:val="0"/>
              <w:jc w:val="both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44FF" w14:textId="77777777" w:rsidR="00312DE4" w:rsidRDefault="00312DE4" w:rsidP="00E52BBD">
            <w:pPr>
              <w:snapToGrid w:val="0"/>
              <w:jc w:val="both"/>
              <w:rPr>
                <w:b/>
              </w:rPr>
            </w:pPr>
          </w:p>
        </w:tc>
      </w:tr>
      <w:tr w:rsidR="00312DE4" w14:paraId="50DE4100" w14:textId="77777777" w:rsidTr="00E52BBD"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3002B" w14:textId="77777777" w:rsidR="00312DE4" w:rsidRDefault="00312DE4" w:rsidP="00E52BB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Solution à examiner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A6517" w14:textId="77777777" w:rsidR="00312DE4" w:rsidRDefault="00312DE4" w:rsidP="00E52BBD">
            <w:pPr>
              <w:snapToGrid w:val="0"/>
              <w:jc w:val="both"/>
              <w:rPr>
                <w:b/>
                <w:shd w:val="clear" w:color="auto" w:fill="C0C0C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D362" w14:textId="77777777" w:rsidR="00312DE4" w:rsidRDefault="00312DE4" w:rsidP="00E52BBD">
            <w:pPr>
              <w:snapToGrid w:val="0"/>
              <w:jc w:val="both"/>
              <w:rPr>
                <w:b/>
              </w:rPr>
            </w:pPr>
          </w:p>
        </w:tc>
      </w:tr>
    </w:tbl>
    <w:p w14:paraId="79707423" w14:textId="77777777" w:rsidR="00312DE4" w:rsidRPr="006036ED" w:rsidRDefault="00312DE4" w:rsidP="00312DE4">
      <w:pPr>
        <w:ind w:left="360"/>
        <w:jc w:val="both"/>
      </w:pPr>
    </w:p>
    <w:p w14:paraId="6A246C6E" w14:textId="77777777" w:rsidR="00312DE4" w:rsidRPr="006036ED" w:rsidRDefault="00312DE4" w:rsidP="00312DE4">
      <w:pPr>
        <w:jc w:val="both"/>
        <w:rPr>
          <w:bCs/>
        </w:rPr>
      </w:pPr>
      <w:r w:rsidRPr="006036ED">
        <w:rPr>
          <w:b/>
        </w:rPr>
        <w:t xml:space="preserve">Acide salicylique : </w:t>
      </w:r>
      <w:r w:rsidRPr="006036ED">
        <w:rPr>
          <w:bCs/>
        </w:rPr>
        <w:t>aire solution à examiner / aire solution témoin a =</w:t>
      </w:r>
    </w:p>
    <w:p w14:paraId="1260B2C6" w14:textId="77777777" w:rsidR="00312DE4" w:rsidRPr="006036ED" w:rsidRDefault="00312DE4" w:rsidP="00312DE4">
      <w:pPr>
        <w:jc w:val="both"/>
        <w:rPr>
          <w:b/>
        </w:rPr>
      </w:pPr>
    </w:p>
    <w:p w14:paraId="22B6FE3E" w14:textId="77777777" w:rsidR="00312DE4" w:rsidRPr="006036ED" w:rsidRDefault="00312DE4" w:rsidP="00312DE4">
      <w:pPr>
        <w:jc w:val="both"/>
      </w:pPr>
      <w:r w:rsidRPr="006036ED">
        <w:t>Donnez la spécification de la pharmacopée concernant la teneur en acide salicylique :</w:t>
      </w:r>
    </w:p>
    <w:p w14:paraId="61445FB9" w14:textId="77777777" w:rsidR="00312DE4" w:rsidRDefault="00312DE4" w:rsidP="00312DE4">
      <w:pPr>
        <w:jc w:val="both"/>
        <w:rPr>
          <w:b/>
          <w:smallCaps/>
        </w:rPr>
      </w:pPr>
    </w:p>
    <w:p w14:paraId="171915D3" w14:textId="77777777" w:rsidR="00312DE4" w:rsidRDefault="00312DE4" w:rsidP="00312DE4">
      <w:pPr>
        <w:ind w:left="360"/>
        <w:jc w:val="both"/>
      </w:pPr>
    </w:p>
    <w:p w14:paraId="3866FC6C" w14:textId="77777777" w:rsidR="00312DE4" w:rsidRDefault="00312DE4" w:rsidP="00312DE4">
      <w:pPr>
        <w:jc w:val="both"/>
        <w:rPr>
          <w:bCs/>
        </w:rPr>
      </w:pPr>
    </w:p>
    <w:p w14:paraId="61EE7A9F" w14:textId="77777777" w:rsidR="00312DE4" w:rsidRDefault="00312DE4" w:rsidP="00312DE4">
      <w:pPr>
        <w:jc w:val="both"/>
      </w:pPr>
      <w:r>
        <w:rPr>
          <w:bCs/>
        </w:rPr>
        <w:t>D’après vos résultats, est-ce que le</w:t>
      </w:r>
      <w:r w:rsidRPr="0032786F">
        <w:rPr>
          <w:bCs/>
        </w:rPr>
        <w:t xml:space="preserve"> lot de matière première testée (solution à examiner) </w:t>
      </w:r>
      <w:r>
        <w:rPr>
          <w:bCs/>
        </w:rPr>
        <w:t>est conforme ?</w:t>
      </w:r>
    </w:p>
    <w:p w14:paraId="14E3193B" w14:textId="77777777" w:rsidR="00312DE4" w:rsidRDefault="00312DE4" w:rsidP="00312DE4">
      <w:pPr>
        <w:ind w:left="360"/>
        <w:jc w:val="both"/>
      </w:pPr>
    </w:p>
    <w:p w14:paraId="674B9C63" w14:textId="77777777" w:rsidR="00312DE4" w:rsidRDefault="00312DE4" w:rsidP="00312DE4">
      <w:pPr>
        <w:ind w:left="360"/>
        <w:jc w:val="both"/>
      </w:pPr>
    </w:p>
    <w:p w14:paraId="5ABB6565" w14:textId="77777777" w:rsidR="00312DE4" w:rsidRDefault="00312DE4" w:rsidP="00312DE4">
      <w:pPr>
        <w:jc w:val="both"/>
        <w:rPr>
          <w:bCs/>
        </w:rPr>
      </w:pPr>
    </w:p>
    <w:p w14:paraId="622DAEF4" w14:textId="77777777" w:rsidR="00312DE4" w:rsidRDefault="00312DE4" w:rsidP="00312DE4">
      <w:pPr>
        <w:jc w:val="both"/>
        <w:rPr>
          <w:bCs/>
        </w:rPr>
      </w:pPr>
    </w:p>
    <w:p w14:paraId="0D9DA9A0" w14:textId="77777777" w:rsidR="00312DE4" w:rsidRPr="00B43DE1" w:rsidRDefault="00312DE4" w:rsidP="00312DE4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ind w:left="360" w:hanging="360"/>
        <w:jc w:val="both"/>
        <w:textAlignment w:val="baseline"/>
        <w:rPr>
          <w:b/>
          <w:smallCaps/>
        </w:rPr>
      </w:pPr>
      <w:r w:rsidRPr="00B43DE1">
        <w:rPr>
          <w:b/>
          <w:smallCaps/>
        </w:rPr>
        <w:t>Quantification</w:t>
      </w:r>
    </w:p>
    <w:p w14:paraId="74811093" w14:textId="77777777" w:rsidR="00312DE4" w:rsidRPr="00B43DE1" w:rsidRDefault="00312DE4" w:rsidP="00312DE4">
      <w:pPr>
        <w:jc w:val="both"/>
        <w:rPr>
          <w:bCs/>
        </w:rPr>
      </w:pPr>
    </w:p>
    <w:p w14:paraId="1665D31D" w14:textId="77777777" w:rsidR="00312DE4" w:rsidRDefault="00312DE4" w:rsidP="00312DE4">
      <w:pPr>
        <w:jc w:val="both"/>
        <w:rPr>
          <w:b/>
          <w:bCs/>
        </w:rPr>
      </w:pPr>
      <w:r w:rsidRPr="00B43DE1">
        <w:rPr>
          <w:bCs/>
        </w:rPr>
        <w:t xml:space="preserve">Quelle est la concentration d’acide salicylique </w:t>
      </w:r>
      <w:r w:rsidRPr="00B43DE1">
        <w:t>dans la</w:t>
      </w:r>
      <w:r w:rsidRPr="00B43DE1">
        <w:rPr>
          <w:b/>
          <w:bCs/>
        </w:rPr>
        <w:t xml:space="preserve"> solution à examiner ?</w:t>
      </w:r>
    </w:p>
    <w:p w14:paraId="5B60AED0" w14:textId="77777777" w:rsidR="00312DE4" w:rsidRDefault="00312DE4" w:rsidP="00312DE4">
      <w:pPr>
        <w:jc w:val="both"/>
        <w:rPr>
          <w:b/>
          <w:bCs/>
        </w:rPr>
      </w:pPr>
    </w:p>
    <w:p w14:paraId="271F5301" w14:textId="77777777" w:rsidR="00312DE4" w:rsidRDefault="00312DE4" w:rsidP="00312DE4">
      <w:pPr>
        <w:jc w:val="both"/>
        <w:rPr>
          <w:b/>
          <w:bCs/>
        </w:rPr>
      </w:pPr>
    </w:p>
    <w:p w14:paraId="77C02759" w14:textId="77777777" w:rsidR="00015F91" w:rsidRDefault="00015F91"/>
    <w:sectPr w:rsidR="00015F91" w:rsidSect="00645E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Utiliser une police de caractè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num w:numId="1" w16cid:durableId="199406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E4"/>
    <w:rsid w:val="00015F91"/>
    <w:rsid w:val="00297FA9"/>
    <w:rsid w:val="00312DE4"/>
    <w:rsid w:val="00502E5F"/>
    <w:rsid w:val="006036ED"/>
    <w:rsid w:val="00645E23"/>
    <w:rsid w:val="006D1743"/>
    <w:rsid w:val="00820A70"/>
    <w:rsid w:val="009F2584"/>
    <w:rsid w:val="00B14464"/>
    <w:rsid w:val="00D4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8C7B"/>
  <w15:chartTrackingRefBased/>
  <w15:docId w15:val="{67C60BFB-24D9-AE45-8277-F2161A60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DE4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rsid w:val="00312DE4"/>
    <w:rPr>
      <w:position w:val="4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12DE4"/>
    <w:rPr>
      <w:rFonts w:ascii="Times New Roman" w:eastAsia="Times New Roman" w:hAnsi="Times New Roman" w:cs="Times New Roman"/>
      <w:position w:val="4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312DE4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Athena</cp:lastModifiedBy>
  <cp:revision>7</cp:revision>
  <dcterms:created xsi:type="dcterms:W3CDTF">2020-08-28T12:15:00Z</dcterms:created>
  <dcterms:modified xsi:type="dcterms:W3CDTF">2024-09-17T08:41:00Z</dcterms:modified>
</cp:coreProperties>
</file>