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07" w:rsidRDefault="00115207" w:rsidP="00700A29">
      <w:pPr>
        <w:jc w:val="center"/>
      </w:pPr>
      <w:proofErr w:type="spellStart"/>
      <w:r>
        <w:t>RNAi</w:t>
      </w:r>
      <w:proofErr w:type="spellEnd"/>
      <w:r>
        <w:t> : Technique de l’ARN interférant</w:t>
      </w:r>
    </w:p>
    <w:p w:rsidR="00115207" w:rsidRDefault="00115207" w:rsidP="00115207"/>
    <w:p w:rsidR="00115207" w:rsidRPr="00700A29" w:rsidRDefault="00115207" w:rsidP="00115207">
      <w:pPr>
        <w:pStyle w:val="Paragraphedeliste"/>
        <w:numPr>
          <w:ilvl w:val="0"/>
          <w:numId w:val="1"/>
        </w:numPr>
        <w:rPr>
          <w:u w:val="single"/>
        </w:rPr>
      </w:pPr>
      <w:r w:rsidRPr="00700A29">
        <w:rPr>
          <w:u w:val="single"/>
        </w:rPr>
        <w:t xml:space="preserve">But </w:t>
      </w:r>
    </w:p>
    <w:p w:rsidR="00244163" w:rsidRDefault="00115207" w:rsidP="00244163">
      <w:r>
        <w:t>Le but de cette technique est de rendre silencieux un gène par inhibition de son ARNm, cela grâce à un ARN interférant comp</w:t>
      </w:r>
      <w:r w:rsidR="00244163">
        <w:t xml:space="preserve">lémentaire du brin ARN messager. Ce procédé existe sous deux forme : la forme </w:t>
      </w:r>
      <w:proofErr w:type="spellStart"/>
      <w:r w:rsidR="00244163" w:rsidRPr="00244163">
        <w:rPr>
          <w:b/>
          <w:bCs/>
        </w:rPr>
        <w:t>small</w:t>
      </w:r>
      <w:proofErr w:type="spellEnd"/>
      <w:r w:rsidR="00244163" w:rsidRPr="00244163">
        <w:rPr>
          <w:b/>
          <w:bCs/>
        </w:rPr>
        <w:t xml:space="preserve"> </w:t>
      </w:r>
      <w:proofErr w:type="spellStart"/>
      <w:r w:rsidR="00244163" w:rsidRPr="00244163">
        <w:rPr>
          <w:b/>
          <w:bCs/>
        </w:rPr>
        <w:t>interfering</w:t>
      </w:r>
      <w:proofErr w:type="spellEnd"/>
      <w:r w:rsidR="00244163">
        <w:t xml:space="preserve"> (</w:t>
      </w:r>
      <w:proofErr w:type="spellStart"/>
      <w:r w:rsidR="00244163">
        <w:t>siRNA</w:t>
      </w:r>
      <w:proofErr w:type="spellEnd"/>
      <w:r w:rsidR="00244163">
        <w:t xml:space="preserve">) et la forme </w:t>
      </w:r>
      <w:r w:rsidR="00244163">
        <w:rPr>
          <w:b/>
          <w:bCs/>
        </w:rPr>
        <w:t>micro</w:t>
      </w:r>
      <w:r w:rsidR="00244163">
        <w:t xml:space="preserve"> </w:t>
      </w:r>
      <w:proofErr w:type="spellStart"/>
      <w:r w:rsidR="00244163">
        <w:rPr>
          <w:b/>
          <w:bCs/>
        </w:rPr>
        <w:t>interfering</w:t>
      </w:r>
      <w:proofErr w:type="spellEnd"/>
      <w:r w:rsidR="00244163">
        <w:rPr>
          <w:b/>
          <w:bCs/>
        </w:rPr>
        <w:t xml:space="preserve"> </w:t>
      </w:r>
      <w:r w:rsidR="00244163">
        <w:t xml:space="preserve">RNA, avec comme différences majeurs :  </w:t>
      </w:r>
    </w:p>
    <w:p w:rsidR="00244163" w:rsidRDefault="00244163" w:rsidP="00244163">
      <w:pPr>
        <w:pStyle w:val="Paragraphedeliste"/>
        <w:numPr>
          <w:ilvl w:val="0"/>
          <w:numId w:val="2"/>
        </w:numPr>
      </w:pPr>
      <w:r>
        <w:t>Leurs tailles,</w:t>
      </w:r>
    </w:p>
    <w:p w:rsidR="003F5E56" w:rsidRDefault="00244163" w:rsidP="00244163">
      <w:pPr>
        <w:pStyle w:val="Paragraphedeliste"/>
        <w:numPr>
          <w:ilvl w:val="0"/>
          <w:numId w:val="2"/>
        </w:numPr>
      </w:pPr>
      <w:r>
        <w:t xml:space="preserve">Leurs lieux d’action </w:t>
      </w:r>
    </w:p>
    <w:p w:rsidR="00557E2E" w:rsidRDefault="00557E2E" w:rsidP="00244163">
      <w:pPr>
        <w:pStyle w:val="Paragraphedeliste"/>
        <w:numPr>
          <w:ilvl w:val="0"/>
          <w:numId w:val="2"/>
        </w:numPr>
      </w:pPr>
      <w:r>
        <w:t>Leurs taux d’appariement</w:t>
      </w:r>
    </w:p>
    <w:p w:rsidR="00557E2E" w:rsidRPr="00700A29" w:rsidRDefault="00557E2E" w:rsidP="00557E2E">
      <w:pPr>
        <w:pStyle w:val="Paragraphedeliste"/>
        <w:numPr>
          <w:ilvl w:val="0"/>
          <w:numId w:val="1"/>
        </w:numPr>
        <w:rPr>
          <w:u w:val="single"/>
        </w:rPr>
      </w:pPr>
      <w:r w:rsidRPr="00700A29">
        <w:rPr>
          <w:u w:val="single"/>
        </w:rPr>
        <w:t xml:space="preserve">Fonctionnement </w:t>
      </w:r>
      <w:proofErr w:type="spellStart"/>
      <w:r w:rsidR="0056265F" w:rsidRPr="00700A29">
        <w:rPr>
          <w:u w:val="single"/>
        </w:rPr>
        <w:t>miRNA</w:t>
      </w:r>
      <w:proofErr w:type="spellEnd"/>
      <w:r w:rsidR="0056265F" w:rsidRPr="00700A29">
        <w:rPr>
          <w:u w:val="single"/>
        </w:rPr>
        <w:t>,</w:t>
      </w:r>
    </w:p>
    <w:p w:rsidR="00557E2E" w:rsidRDefault="0056265F" w:rsidP="00A0530B">
      <w:r>
        <w:t xml:space="preserve">Tous d’abord le gène codant pour l’ARN interférant </w:t>
      </w:r>
      <w:r w:rsidR="00557E2E">
        <w:t>entre dans la cellule,</w:t>
      </w:r>
      <w:r>
        <w:t xml:space="preserve"> puis dans</w:t>
      </w:r>
      <w:r w:rsidR="00557E2E">
        <w:t xml:space="preserve"> </w:t>
      </w:r>
      <w:r>
        <w:t xml:space="preserve">le noyau. Il est ensuite transcrit en </w:t>
      </w:r>
      <w:proofErr w:type="spellStart"/>
      <w:r>
        <w:t>Pri</w:t>
      </w:r>
      <w:proofErr w:type="spellEnd"/>
      <w:r>
        <w:t xml:space="preserve">-ARN, qui est donc un long brin d’ARN avec une zone où les nucléotides vont se lier en créant une boucle. Ce </w:t>
      </w:r>
      <w:proofErr w:type="spellStart"/>
      <w:r>
        <w:t>Pri</w:t>
      </w:r>
      <w:proofErr w:type="spellEnd"/>
      <w:r>
        <w:t>-ARN se fait cliver par une protéine DROSHA</w:t>
      </w:r>
      <w:r w:rsidR="00A0530B">
        <w:t xml:space="preserve"> en </w:t>
      </w:r>
      <w:proofErr w:type="spellStart"/>
      <w:r w:rsidR="00A0530B">
        <w:t>Pre-shARN</w:t>
      </w:r>
      <w:proofErr w:type="spellEnd"/>
      <w:r w:rsidR="00A0530B">
        <w:t xml:space="preserve">, cet </w:t>
      </w:r>
      <w:proofErr w:type="spellStart"/>
      <w:r w:rsidR="00A0530B">
        <w:t>Pre-shARN</w:t>
      </w:r>
      <w:proofErr w:type="spellEnd"/>
      <w:r w:rsidR="00A0530B">
        <w:t xml:space="preserve"> est exporté dans le </w:t>
      </w:r>
      <w:r w:rsidR="00700A29">
        <w:t>cytoplasme</w:t>
      </w:r>
      <w:bookmarkStart w:id="0" w:name="_GoBack"/>
      <w:bookmarkEnd w:id="0"/>
      <w:r w:rsidR="00A0530B">
        <w:t xml:space="preserve"> où il se fait cliver en </w:t>
      </w:r>
      <w:proofErr w:type="spellStart"/>
      <w:r w:rsidR="00A0530B">
        <w:t>siARN</w:t>
      </w:r>
      <w:proofErr w:type="spellEnd"/>
      <w:r w:rsidR="00A0530B">
        <w:t xml:space="preserve"> </w:t>
      </w:r>
      <w:r w:rsidR="00CE5247">
        <w:t xml:space="preserve">par un complexe DICER. </w:t>
      </w:r>
      <w:r w:rsidR="00335011">
        <w:t>C</w:t>
      </w:r>
      <w:r w:rsidR="00CE5247">
        <w:t>et</w:t>
      </w:r>
      <w:r w:rsidR="00335011">
        <w:t xml:space="preserve"> ARN se lie à un complexe </w:t>
      </w:r>
      <w:proofErr w:type="spellStart"/>
      <w:r w:rsidR="00335011">
        <w:t>ago</w:t>
      </w:r>
      <w:proofErr w:type="spellEnd"/>
      <w:r w:rsidR="00335011">
        <w:t>/RISC pour séparer en deux l’ARN et le lier partiellement à l’ARNm ciblé, bloquant son fonctionnement.</w:t>
      </w:r>
    </w:p>
    <w:p w:rsidR="00CE5247" w:rsidRDefault="00CE5247" w:rsidP="00A0530B"/>
    <w:p w:rsidR="00244163" w:rsidRDefault="00CE5247" w:rsidP="00557E2E"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3353028</wp:posOffset>
                </wp:positionH>
                <wp:positionV relativeFrom="paragraph">
                  <wp:posOffset>521611</wp:posOffset>
                </wp:positionV>
                <wp:extent cx="543464" cy="189781"/>
                <wp:effectExtent l="0" t="0" r="2857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1897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4886F" id="Rectangle 1" o:spid="_x0000_s1026" style="position:absolute;margin-left:264pt;margin-top:41.05pt;width:42.8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QVcwIAAEkFAAAOAAAAZHJzL2Uyb0RvYy54bWysVEtvGyEQvlfqf0Dcm7Vd52VlHVmJUlWK&#10;0ihJlTNmwUZlGTpgr91f34F92EqjHqpe2Jmdb558w9X1rrZsqzAYcCUfn4w4U05CZdyq5N9f7j5d&#10;cBaicJWw4FTJ9yrw6/nHD1eNn6kJrMFWChkFcWHW+JKvY/SzoghyrWoRTsArR0YNWItIKq6KCkVD&#10;0WtbTEajs6IBrDyCVCHQ39vWyOc5vtZKxm9aBxWZLTnVFvOJ+Vyms5hfidkKhV8b2ZUh/qGKWhhH&#10;SYdQtyIKtkHzR6jaSIQAOp5IqAvQ2kiVe6BuxqM33TyvhVe5FxpO8MOYwv8LKx+2j8hMRXfHmRM1&#10;XdETDU24lVVsnMbT+DAj1LN/xE4LJKZedxrr9KUu2C6PdD+MVO0ik/TzdPp5ejblTJJpfHF5fpFj&#10;FgdnjyF+UVCzJJQcKXkepNjeh0gJCdpDUi7r0hnAmurOWJuVxBV1Y5FtBd3yctWnOEJRlORZpGba&#10;8rMU91a1UZ+UpilQwZOcPfPvELP60ce0jpDJRVP2wWn8npONvVOHTW4qc3JwHL3neMg2oHNGcHFw&#10;rI0D/LuzbvF9122vqe0lVHu6dIR2G4KXd4aGfy9CfBRI9KdFoZWO3+jQFpqSQydxtgb89d7/hCdW&#10;kpWzhtap5OHnRqDizH51xNfL8XSa9i8r09PzCSl4bFkeW9ymvgG6S+IkVZfFhI+2FzVC/Uqbv0hZ&#10;ySScpNwllxF75Sa2a05vh1SLRYbRznkR792zlyl4mmoi18vuVaDvGBiJug/Qr56YvSFii02eDhab&#10;CNpklh7m2s2b9jWTt3tb0oNwrGfU4QWc/wYAAP//AwBQSwMEFAAGAAgAAAAhAPfYVtjcAAAACgEA&#10;AA8AAABkcnMvZG93bnJldi54bWxMj8FOwzAQRO9I/IO1SNyoYyOiKMSpIhAS1xQu3Laxm0S116nt&#10;tuHvMSc4rvZp5k2zXZ1lFxPi7EmB2BTADA1ezzQq+Px4e6iAxYSk0XoyCr5NhG17e9Ngrf2VenPZ&#10;pZHlEIo1KphSWmrO4zAZh3HjF0P5d/DBYcpnGLkOeM3hznJZFCV3OFNumHAxL5MZjruzU/BqO/Hl&#10;T9The+pP4xxkvwap1P3d2j0DS2ZNfzD86md1aLPT3p9JR2YVPMkqb0kKKimAZaAUjyWwfSaFLIC3&#10;Df8/of0BAAD//wMAUEsBAi0AFAAGAAgAAAAhALaDOJL+AAAA4QEAABMAAAAAAAAAAAAAAAAAAAAA&#10;AFtDb250ZW50X1R5cGVzXS54bWxQSwECLQAUAAYACAAAACEAOP0h/9YAAACUAQAACwAAAAAAAAAA&#10;AAAAAAAvAQAAX3JlbHMvLnJlbHNQSwECLQAUAAYACAAAACEAsNjEFXMCAABJBQAADgAAAAAAAAAA&#10;AAAAAAAuAgAAZHJzL2Uyb0RvYy54bWxQSwECLQAUAAYACAAAACEA99hW2NwAAAAKAQAADwAAAAAA&#10;AAAAAAAAAADNBAAAZHJzL2Rvd25yZXYueG1sUEsFBgAAAAAEAAQA8wAAANYFAAAAAA==&#10;" fillcolor="white [3201]" strokecolor="white [3212]" strokeweight="1pt"/>
            </w:pict>
          </mc:Fallback>
        </mc:AlternateContent>
      </w:r>
      <w:r w:rsidR="00557E2E" w:rsidRPr="00557E2E">
        <w:rPr>
          <w:noProof/>
          <w:lang w:eastAsia="fr-FR" w:bidi="he-IL"/>
        </w:rPr>
        <w:drawing>
          <wp:inline distT="0" distB="0" distL="0" distR="0" wp14:anchorId="61518FA1" wp14:editId="48FAD640">
            <wp:extent cx="5760720" cy="33756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E2E">
        <w:t xml:space="preserve"> </w:t>
      </w:r>
    </w:p>
    <w:p w:rsidR="00D25F1E" w:rsidRPr="00700A29" w:rsidRDefault="00D25F1E" w:rsidP="00D25F1E">
      <w:pPr>
        <w:pStyle w:val="Paragraphedeliste"/>
        <w:numPr>
          <w:ilvl w:val="0"/>
          <w:numId w:val="1"/>
        </w:numPr>
        <w:rPr>
          <w:u w:val="single"/>
        </w:rPr>
      </w:pPr>
      <w:r w:rsidRPr="00700A29">
        <w:rPr>
          <w:u w:val="single"/>
        </w:rPr>
        <w:lastRenderedPageBreak/>
        <w:t xml:space="preserve">Fonctionnement </w:t>
      </w:r>
      <w:proofErr w:type="spellStart"/>
      <w:r w:rsidRPr="00700A29">
        <w:rPr>
          <w:u w:val="single"/>
        </w:rPr>
        <w:t>siRNA</w:t>
      </w:r>
      <w:proofErr w:type="spellEnd"/>
    </w:p>
    <w:p w:rsidR="00D25F1E" w:rsidRDefault="004E08F5" w:rsidP="00EE403A">
      <w:r>
        <w:t xml:space="preserve">La technique est différente </w:t>
      </w:r>
      <w:r w:rsidR="00EE403A">
        <w:t xml:space="preserve">du </w:t>
      </w:r>
      <w:proofErr w:type="spellStart"/>
      <w:r w:rsidR="00EE403A">
        <w:t>miRNA</w:t>
      </w:r>
      <w:proofErr w:type="spellEnd"/>
      <w:r w:rsidR="00EE403A">
        <w:t xml:space="preserve"> sur plusieurs points. Premièrement les ARN sont mis directement dans le cytoplasme sous forme d’ARNm sans passer par le noyau et le génome.  </w:t>
      </w:r>
    </w:p>
    <w:p w:rsidR="00EE403A" w:rsidRPr="00EE403A" w:rsidRDefault="00EE403A" w:rsidP="00EE403A">
      <w:r w:rsidRPr="00EE403A">
        <w:t xml:space="preserve">Introduction du </w:t>
      </w:r>
      <w:proofErr w:type="spellStart"/>
      <w:r w:rsidRPr="00EE403A">
        <w:t>siRNA</w:t>
      </w:r>
      <w:proofErr w:type="spellEnd"/>
      <w:r w:rsidRPr="00EE403A">
        <w:t xml:space="preserve"> dans les cellules : Le </w:t>
      </w:r>
      <w:proofErr w:type="spellStart"/>
      <w:r w:rsidRPr="00EE403A">
        <w:t>siRNA</w:t>
      </w:r>
      <w:proofErr w:type="spellEnd"/>
      <w:r w:rsidRPr="00EE403A">
        <w:t xml:space="preserve"> est introduit dans les cellules cibles. Cela peut se faire de différentes maniè</w:t>
      </w:r>
      <w:r>
        <w:t>res, notamment par transfection</w:t>
      </w:r>
      <w:r w:rsidRPr="00EE403A">
        <w:t>.</w:t>
      </w:r>
    </w:p>
    <w:p w:rsidR="00EE403A" w:rsidRPr="00EE403A" w:rsidRDefault="00EE403A" w:rsidP="00EE403A">
      <w:r w:rsidRPr="00EE403A">
        <w:t xml:space="preserve">Formation du complexe RISC : À l'intérieur de la cellule, le </w:t>
      </w:r>
      <w:proofErr w:type="spellStart"/>
      <w:r w:rsidRPr="00EE403A">
        <w:t>siRNA</w:t>
      </w:r>
      <w:proofErr w:type="spellEnd"/>
      <w:r w:rsidRPr="00EE403A">
        <w:t xml:space="preserve"> s'associe avec une enzyme appelée complexe RISC (RNA-</w:t>
      </w:r>
      <w:proofErr w:type="spellStart"/>
      <w:r w:rsidRPr="00EE403A">
        <w:t>Induced</w:t>
      </w:r>
      <w:proofErr w:type="spellEnd"/>
      <w:r w:rsidRPr="00EE403A">
        <w:t xml:space="preserve"> </w:t>
      </w:r>
      <w:proofErr w:type="spellStart"/>
      <w:r w:rsidRPr="00EE403A">
        <w:t>Silencing</w:t>
      </w:r>
      <w:proofErr w:type="spellEnd"/>
      <w:r w:rsidRPr="00EE403A">
        <w:t xml:space="preserve"> </w:t>
      </w:r>
      <w:proofErr w:type="spellStart"/>
      <w:r w:rsidRPr="00EE403A">
        <w:t>Complex</w:t>
      </w:r>
      <w:proofErr w:type="spellEnd"/>
      <w:r w:rsidRPr="00EE403A">
        <w:t xml:space="preserve">). Ce complexe guide le </w:t>
      </w:r>
      <w:proofErr w:type="spellStart"/>
      <w:r w:rsidRPr="00EE403A">
        <w:t>siRNA</w:t>
      </w:r>
      <w:proofErr w:type="spellEnd"/>
      <w:r w:rsidRPr="00EE403A">
        <w:t xml:space="preserve"> vers l'ARNm spécifique à cibler.</w:t>
      </w:r>
    </w:p>
    <w:p w:rsidR="00EE403A" w:rsidRPr="00EE403A" w:rsidRDefault="00EE403A" w:rsidP="00EE403A">
      <w:r w:rsidRPr="00EE403A">
        <w:t xml:space="preserve">Clivage de l'ARNm : Une fois que le </w:t>
      </w:r>
      <w:proofErr w:type="spellStart"/>
      <w:r w:rsidRPr="00EE403A">
        <w:t>siRNA</w:t>
      </w:r>
      <w:proofErr w:type="spellEnd"/>
      <w:r w:rsidRPr="00EE403A">
        <w:t xml:space="preserve"> est lié à l'ARNm cible grâce au complexe RISC, il guide la RISC pour cliver spécifiquement l'ARNm. Cela empêche la traduction de l'ARNm en protéine, inhibant ainsi l'expression du gène cible.</w:t>
      </w:r>
    </w:p>
    <w:p w:rsidR="00EE403A" w:rsidRPr="00EE403A" w:rsidRDefault="00EE403A" w:rsidP="00EE403A">
      <w:r w:rsidRPr="00EE403A">
        <w:t>Dégradation de l'ARNm : L'ARNm clivé est ensuite dégradé par des enzymes cellulaires, empêchant ainsi la synthèse de la protéine codée par le gène cible.</w:t>
      </w:r>
    </w:p>
    <w:p w:rsidR="00EE403A" w:rsidRPr="00700A29" w:rsidRDefault="00B82C8F" w:rsidP="00B82C8F">
      <w:pPr>
        <w:pStyle w:val="Paragraphedeliste"/>
        <w:numPr>
          <w:ilvl w:val="0"/>
          <w:numId w:val="1"/>
        </w:numPr>
        <w:rPr>
          <w:u w:val="single"/>
        </w:rPr>
      </w:pPr>
      <w:r w:rsidRPr="00700A29">
        <w:rPr>
          <w:u w:val="single"/>
        </w:rPr>
        <w:t>Avantages inconvénients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EE403A" w:rsidTr="00A33042">
        <w:tc>
          <w:tcPr>
            <w:tcW w:w="453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Avantages </w:t>
            </w:r>
          </w:p>
        </w:tc>
        <w:tc>
          <w:tcPr>
            <w:tcW w:w="4536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Inconvénients</w:t>
            </w:r>
          </w:p>
        </w:tc>
      </w:tr>
      <w:tr w:rsidR="00EE403A" w:rsidTr="00A33042">
        <w:tc>
          <w:tcPr>
            <w:tcW w:w="4536" w:type="dxa"/>
            <w:tcBorders>
              <w:top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Mécanisme naturel à la base: modèles existants</w:t>
            </w:r>
          </w:p>
        </w:tc>
        <w:tc>
          <w:tcPr>
            <w:tcW w:w="4536" w:type="dxa"/>
            <w:tcBorders>
              <w:top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Pluralité de </w:t>
            </w:r>
            <w:proofErr w:type="spellStart"/>
            <w:r>
              <w:rPr>
                <w:sz w:val="22"/>
              </w:rPr>
              <w:t>miARN</w:t>
            </w:r>
            <w:proofErr w:type="spellEnd"/>
            <w:r>
              <w:rPr>
                <w:sz w:val="22"/>
              </w:rPr>
              <w:t xml:space="preserve"> pour recherches</w:t>
            </w:r>
          </w:p>
        </w:tc>
      </w:tr>
      <w:tr w:rsidR="00EE403A" w:rsidTr="00A33042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Dans le cas de recherches pharmaceutiques et d’effet sur les tumeurs, le ciblage est simplifié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Difficultés de séquençage des </w:t>
            </w:r>
            <w:proofErr w:type="spellStart"/>
            <w:r>
              <w:rPr>
                <w:sz w:val="22"/>
              </w:rPr>
              <w:t>iRNA</w:t>
            </w:r>
            <w:proofErr w:type="spellEnd"/>
            <w:r>
              <w:rPr>
                <w:sz w:val="22"/>
              </w:rPr>
              <w:t xml:space="preserve"> pour effet précis</w:t>
            </w:r>
          </w:p>
        </w:tc>
      </w:tr>
      <w:tr w:rsidR="00EE403A" w:rsidTr="00A33042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03A" w:rsidRDefault="00EE403A" w:rsidP="00A33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Nombreux effets </w:t>
            </w:r>
            <w:r>
              <w:rPr>
                <w:i/>
                <w:sz w:val="22"/>
              </w:rPr>
              <w:t>hors cible</w:t>
            </w:r>
          </w:p>
        </w:tc>
      </w:tr>
    </w:tbl>
    <w:p w:rsidR="00EE403A" w:rsidRDefault="00EE403A" w:rsidP="00EE403A"/>
    <w:p w:rsidR="00700A29" w:rsidRPr="00700A29" w:rsidRDefault="00700A29" w:rsidP="00700A29">
      <w:pPr>
        <w:pStyle w:val="Paragraphedeliste"/>
        <w:numPr>
          <w:ilvl w:val="0"/>
          <w:numId w:val="1"/>
        </w:numPr>
        <w:rPr>
          <w:u w:val="single"/>
        </w:rPr>
      </w:pPr>
      <w:r w:rsidRPr="00700A29">
        <w:rPr>
          <w:u w:val="single"/>
        </w:rPr>
        <w:t xml:space="preserve">Sources </w:t>
      </w:r>
    </w:p>
    <w:p w:rsidR="00700A29" w:rsidRDefault="00700A29" w:rsidP="00700A29">
      <w:r>
        <w:t>Fiches</w:t>
      </w:r>
      <w:r>
        <w:t xml:space="preserve"> </w:t>
      </w:r>
      <w:proofErr w:type="spellStart"/>
      <w:r>
        <w:t>iRNA</w:t>
      </w:r>
      <w:proofErr w:type="spellEnd"/>
      <w:r>
        <w:t xml:space="preserve"> - Rodrigue </w:t>
      </w:r>
      <w:proofErr w:type="spellStart"/>
      <w:r>
        <w:t>Blan-Noury</w:t>
      </w:r>
      <w:proofErr w:type="spellEnd"/>
      <w:r>
        <w:t xml:space="preserve"> </w:t>
      </w:r>
    </w:p>
    <w:p w:rsidR="00700A29" w:rsidRPr="00244163" w:rsidRDefault="00700A29" w:rsidP="00700A29">
      <w:r>
        <w:t xml:space="preserve">Td </w:t>
      </w:r>
      <w:proofErr w:type="spellStart"/>
      <w:r>
        <w:t>Dynacell</w:t>
      </w:r>
      <w:proofErr w:type="spellEnd"/>
      <w:r>
        <w:t xml:space="preserve"> - </w:t>
      </w:r>
      <w:r w:rsidRPr="00700A29">
        <w:t xml:space="preserve">olivier </w:t>
      </w:r>
      <w:proofErr w:type="spellStart"/>
      <w:r w:rsidRPr="00700A29">
        <w:t>guittet</w:t>
      </w:r>
      <w:proofErr w:type="spellEnd"/>
    </w:p>
    <w:sectPr w:rsidR="00700A29" w:rsidRPr="0024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8EF"/>
    <w:multiLevelType w:val="hybridMultilevel"/>
    <w:tmpl w:val="2D5A52F4"/>
    <w:lvl w:ilvl="0" w:tplc="4EE4198A">
      <w:start w:val="1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6471179D"/>
    <w:multiLevelType w:val="hybridMultilevel"/>
    <w:tmpl w:val="08DE7698"/>
    <w:lvl w:ilvl="0" w:tplc="774E6E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20A12"/>
    <w:multiLevelType w:val="multilevel"/>
    <w:tmpl w:val="2456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501E2"/>
    <w:multiLevelType w:val="hybridMultilevel"/>
    <w:tmpl w:val="C838A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07"/>
    <w:rsid w:val="00115207"/>
    <w:rsid w:val="00174F2A"/>
    <w:rsid w:val="001A2975"/>
    <w:rsid w:val="00244163"/>
    <w:rsid w:val="00325765"/>
    <w:rsid w:val="00335011"/>
    <w:rsid w:val="003F5E56"/>
    <w:rsid w:val="004E08F5"/>
    <w:rsid w:val="00557E2E"/>
    <w:rsid w:val="0056265F"/>
    <w:rsid w:val="006A0D2F"/>
    <w:rsid w:val="00700A29"/>
    <w:rsid w:val="00782820"/>
    <w:rsid w:val="0078605C"/>
    <w:rsid w:val="007C4FD3"/>
    <w:rsid w:val="007D672B"/>
    <w:rsid w:val="00846EF5"/>
    <w:rsid w:val="009E20F1"/>
    <w:rsid w:val="00A0530B"/>
    <w:rsid w:val="00B82C8F"/>
    <w:rsid w:val="00BE7274"/>
    <w:rsid w:val="00BE7C31"/>
    <w:rsid w:val="00C77AD6"/>
    <w:rsid w:val="00CA3DDF"/>
    <w:rsid w:val="00CE5247"/>
    <w:rsid w:val="00CF0027"/>
    <w:rsid w:val="00D25F1E"/>
    <w:rsid w:val="00E3154C"/>
    <w:rsid w:val="00EC3A0F"/>
    <w:rsid w:val="00EE403A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C833"/>
  <w15:chartTrackingRefBased/>
  <w15:docId w15:val="{2107F6C4-4A41-4452-B390-8C4C469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2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character" w:styleId="lev">
    <w:name w:val="Strong"/>
    <w:basedOn w:val="Policepardfaut"/>
    <w:uiPriority w:val="22"/>
    <w:qFormat/>
    <w:rsid w:val="00EE4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Valensi</dc:creator>
  <cp:keywords/>
  <dc:description/>
  <cp:lastModifiedBy>Arnaud Valensi</cp:lastModifiedBy>
  <cp:revision>5</cp:revision>
  <dcterms:created xsi:type="dcterms:W3CDTF">2023-12-14T15:17:00Z</dcterms:created>
  <dcterms:modified xsi:type="dcterms:W3CDTF">2023-12-18T17:52:00Z</dcterms:modified>
</cp:coreProperties>
</file>