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line="240" w:lineRule="auto"/>
        <w:jc w:val="center"/>
        <w:rPr>
          <w:b w:val="1"/>
          <w:sz w:val="28"/>
          <w:szCs w:val="28"/>
        </w:rPr>
      </w:pPr>
      <w:r w:rsidDel="00000000" w:rsidR="00000000" w:rsidRPr="00000000">
        <w:rPr>
          <w:b w:val="1"/>
          <w:sz w:val="28"/>
          <w:szCs w:val="28"/>
          <w:rtl w:val="0"/>
        </w:rPr>
        <w:t xml:space="preserve">Thème (n°5) Analyse des protéines : Comment purifier une protéine à partir d’un organisme ou organe ?</w:t>
      </w:r>
    </w:p>
    <w:p w:rsidR="00000000" w:rsidDel="00000000" w:rsidP="00000000" w:rsidRDefault="00000000" w:rsidRPr="00000000" w14:paraId="00000002">
      <w:pPr>
        <w:pageBreakBefore w:val="0"/>
        <w:rPr>
          <w:b w:val="1"/>
          <w:sz w:val="28"/>
          <w:szCs w:val="28"/>
        </w:rPr>
      </w:pPr>
      <w:r w:rsidDel="00000000" w:rsidR="00000000" w:rsidRPr="00000000">
        <w:rPr>
          <w:rtl w:val="0"/>
        </w:rPr>
      </w:r>
    </w:p>
    <w:p w:rsidR="00000000" w:rsidDel="00000000" w:rsidP="00000000" w:rsidRDefault="00000000" w:rsidRPr="00000000" w14:paraId="00000003">
      <w:pPr>
        <w:pageBreakBefore w:val="0"/>
        <w:rPr>
          <w:b w:val="1"/>
          <w:sz w:val="26"/>
          <w:szCs w:val="26"/>
        </w:rPr>
      </w:pPr>
      <w:r w:rsidDel="00000000" w:rsidR="00000000" w:rsidRPr="00000000">
        <w:rPr>
          <w:b w:val="1"/>
          <w:sz w:val="26"/>
          <w:szCs w:val="26"/>
          <w:rtl w:val="0"/>
        </w:rPr>
        <w:t xml:space="preserve">Objectif :</w:t>
      </w:r>
    </w:p>
    <w:p w:rsidR="00000000" w:rsidDel="00000000" w:rsidP="00000000" w:rsidRDefault="00000000" w:rsidRPr="00000000" w14:paraId="00000004">
      <w:pPr>
        <w:pageBreakBefore w:val="0"/>
        <w:rPr/>
      </w:pPr>
      <w:r w:rsidDel="00000000" w:rsidR="00000000" w:rsidRPr="00000000">
        <w:rPr>
          <w:b w:val="1"/>
          <w:sz w:val="28"/>
          <w:szCs w:val="28"/>
          <w:rtl w:val="0"/>
        </w:rPr>
        <w:t xml:space="preserve"> </w:t>
      </w:r>
      <w:r w:rsidDel="00000000" w:rsidR="00000000" w:rsidRPr="00000000">
        <w:rPr>
          <w:rtl w:val="0"/>
        </w:rPr>
        <w:t xml:space="preserve">Obtenir à partir d’un mélange protéique (obtenu à partir de cellules ou d’un organe par exemple suite à un broyage) l’isolement d’une protéine en se basant sur ses caractéristiques (masse, structure …) et ses propriétés . </w:t>
      </w:r>
    </w:p>
    <w:p w:rsidR="00000000" w:rsidDel="00000000" w:rsidP="00000000" w:rsidRDefault="00000000" w:rsidRPr="00000000" w14:paraId="00000005">
      <w:pPr>
        <w:pageBreakBefore w:val="0"/>
        <w:rPr>
          <w:b w:val="1"/>
        </w:rPr>
      </w:pPr>
      <w:r w:rsidDel="00000000" w:rsidR="00000000" w:rsidRPr="00000000">
        <w:rPr>
          <w:rtl w:val="0"/>
        </w:rPr>
      </w:r>
    </w:p>
    <w:p w:rsidR="00000000" w:rsidDel="00000000" w:rsidP="00000000" w:rsidRDefault="00000000" w:rsidRPr="00000000" w14:paraId="00000006">
      <w:pPr>
        <w:pageBreakBefore w:val="0"/>
        <w:rPr>
          <w:b w:val="1"/>
          <w:sz w:val="26"/>
          <w:szCs w:val="26"/>
        </w:rPr>
      </w:pPr>
      <w:r w:rsidDel="00000000" w:rsidR="00000000" w:rsidRPr="00000000">
        <w:rPr>
          <w:b w:val="1"/>
          <w:sz w:val="26"/>
          <w:szCs w:val="26"/>
          <w:rtl w:val="0"/>
        </w:rPr>
        <w:t xml:space="preserve">Principe </w:t>
      </w:r>
    </w:p>
    <w:p w:rsidR="00000000" w:rsidDel="00000000" w:rsidP="00000000" w:rsidRDefault="00000000" w:rsidRPr="00000000" w14:paraId="00000007">
      <w:pPr>
        <w:pageBreakBefore w:val="0"/>
        <w:rPr/>
      </w:pPr>
      <w:r w:rsidDel="00000000" w:rsidR="00000000" w:rsidRPr="00000000">
        <w:rPr>
          <w:rtl w:val="0"/>
        </w:rPr>
        <w:t xml:space="preserve">Après extraction tout d’abord  :</w:t>
      </w:r>
    </w:p>
    <w:p w:rsidR="00000000" w:rsidDel="00000000" w:rsidP="00000000" w:rsidRDefault="00000000" w:rsidRPr="00000000" w14:paraId="00000008">
      <w:pPr>
        <w:pageBreakBefore w:val="0"/>
        <w:numPr>
          <w:ilvl w:val="0"/>
          <w:numId w:val="4"/>
        </w:numPr>
        <w:ind w:left="720" w:hanging="360"/>
        <w:rPr/>
      </w:pPr>
      <w:r w:rsidDel="00000000" w:rsidR="00000000" w:rsidRPr="00000000">
        <w:rPr>
          <w:rtl w:val="0"/>
        </w:rPr>
        <w:t xml:space="preserve">Dissociation des membranes ( une méthode différente est appliquée aux protéines membranaires )</w:t>
      </w:r>
    </w:p>
    <w:p w:rsidR="00000000" w:rsidDel="00000000" w:rsidP="00000000" w:rsidRDefault="00000000" w:rsidRPr="00000000" w14:paraId="00000009">
      <w:pPr>
        <w:pageBreakBefore w:val="0"/>
        <w:numPr>
          <w:ilvl w:val="0"/>
          <w:numId w:val="4"/>
        </w:numPr>
        <w:ind w:left="720" w:hanging="360"/>
        <w:rPr/>
      </w:pPr>
      <w:r w:rsidDel="00000000" w:rsidR="00000000" w:rsidRPr="00000000">
        <w:rPr>
          <w:rtl w:val="0"/>
        </w:rPr>
        <w:t xml:space="preserve">Ultracentrifugation qui est une séparation selon la densité</w:t>
      </w:r>
    </w:p>
    <w:p w:rsidR="00000000" w:rsidDel="00000000" w:rsidP="00000000" w:rsidRDefault="00000000" w:rsidRPr="00000000" w14:paraId="0000000A">
      <w:pPr>
        <w:pageBreakBefore w:val="0"/>
        <w:ind w:left="0" w:firstLine="0"/>
        <w:rPr/>
      </w:pPr>
      <w:r w:rsidDel="00000000" w:rsidR="00000000" w:rsidRPr="00000000">
        <w:rPr>
          <w:rtl w:val="0"/>
        </w:rPr>
      </w:r>
    </w:p>
    <w:p w:rsidR="00000000" w:rsidDel="00000000" w:rsidP="00000000" w:rsidRDefault="00000000" w:rsidRPr="00000000" w14:paraId="0000000B">
      <w:pPr>
        <w:pageBreakBefore w:val="0"/>
        <w:ind w:left="0" w:firstLine="0"/>
        <w:rPr/>
      </w:pPr>
      <w:r w:rsidDel="00000000" w:rsidR="00000000" w:rsidRPr="00000000">
        <w:rPr>
          <w:rtl w:val="0"/>
        </w:rPr>
        <w:t xml:space="preserve">Selon les caractéristiques de la protéine, on peut utiliser différentes techniques :</w:t>
      </w:r>
    </w:p>
    <w:p w:rsidR="00000000" w:rsidDel="00000000" w:rsidP="00000000" w:rsidRDefault="00000000" w:rsidRPr="00000000" w14:paraId="0000000C">
      <w:pPr>
        <w:pageBreakBefore w:val="0"/>
        <w:ind w:left="0" w:firstLine="0"/>
        <w:rPr/>
      </w:pPr>
      <w:r w:rsidDel="00000000" w:rsidR="00000000" w:rsidRPr="00000000">
        <w:rPr>
          <w:rtl w:val="0"/>
        </w:rPr>
      </w:r>
    </w:p>
    <w:p w:rsidR="00000000" w:rsidDel="00000000" w:rsidP="00000000" w:rsidRDefault="00000000" w:rsidRPr="00000000" w14:paraId="0000000D">
      <w:pPr>
        <w:pageBreakBefore w:val="0"/>
        <w:numPr>
          <w:ilvl w:val="0"/>
          <w:numId w:val="1"/>
        </w:numPr>
        <w:ind w:left="720" w:hanging="360"/>
        <w:rPr/>
      </w:pPr>
      <w:r w:rsidDel="00000000" w:rsidR="00000000" w:rsidRPr="00000000">
        <w:rPr>
          <w:u w:val="single"/>
          <w:rtl w:val="0"/>
        </w:rPr>
        <w:t xml:space="preserve">La taille</w:t>
      </w:r>
    </w:p>
    <w:p w:rsidR="00000000" w:rsidDel="00000000" w:rsidP="00000000" w:rsidRDefault="00000000" w:rsidRPr="00000000" w14:paraId="0000000E">
      <w:pPr>
        <w:pageBreakBefore w:val="0"/>
        <w:widowControl w:val="0"/>
        <w:shd w:fill="ffffff" w:val="clear"/>
        <w:spacing w:after="120" w:before="120" w:line="240" w:lineRule="auto"/>
        <w:ind w:left="0" w:firstLine="0"/>
        <w:rPr>
          <w:color w:val="222222"/>
        </w:rPr>
      </w:pPr>
      <w:r w:rsidDel="00000000" w:rsidR="00000000" w:rsidRPr="00000000">
        <w:rPr>
          <w:b w:val="1"/>
          <w:color w:val="222222"/>
          <w:rtl w:val="0"/>
        </w:rPr>
        <w:t xml:space="preserve">Filtration</w:t>
      </w:r>
      <w:r w:rsidDel="00000000" w:rsidR="00000000" w:rsidRPr="00000000">
        <w:rPr>
          <w:color w:val="222222"/>
          <w:rtl w:val="0"/>
        </w:rPr>
        <w:t xml:space="preserve"> </w:t>
      </w:r>
    </w:p>
    <w:p w:rsidR="00000000" w:rsidDel="00000000" w:rsidP="00000000" w:rsidRDefault="00000000" w:rsidRPr="00000000" w14:paraId="0000000F">
      <w:pPr>
        <w:pageBreakBefore w:val="0"/>
        <w:widowControl w:val="0"/>
        <w:numPr>
          <w:ilvl w:val="1"/>
          <w:numId w:val="1"/>
        </w:numPr>
        <w:shd w:fill="ffffff" w:val="clear"/>
        <w:spacing w:after="0" w:afterAutospacing="0" w:before="120" w:line="240" w:lineRule="auto"/>
        <w:ind w:left="1440" w:hanging="360"/>
        <w:rPr>
          <w:color w:val="222222"/>
        </w:rPr>
      </w:pPr>
      <w:r w:rsidDel="00000000" w:rsidR="00000000" w:rsidRPr="00000000">
        <w:rPr>
          <w:color w:val="222222"/>
          <w:rtl w:val="0"/>
        </w:rPr>
        <w:t xml:space="preserve">s</w:t>
      </w:r>
      <w:r w:rsidDel="00000000" w:rsidR="00000000" w:rsidRPr="00000000">
        <w:rPr>
          <w:b w:val="1"/>
          <w:color w:val="222222"/>
          <w:rtl w:val="0"/>
        </w:rPr>
        <w:t xml:space="preserve">ur membrane</w:t>
      </w:r>
      <w:r w:rsidDel="00000000" w:rsidR="00000000" w:rsidRPr="00000000">
        <w:rPr>
          <w:color w:val="222222"/>
          <w:rtl w:val="0"/>
        </w:rPr>
        <w:t xml:space="preserve">: une membrane poreuse permet la séparation selon la taille </w:t>
      </w:r>
    </w:p>
    <w:p w:rsidR="00000000" w:rsidDel="00000000" w:rsidP="00000000" w:rsidRDefault="00000000" w:rsidRPr="00000000" w14:paraId="00000010">
      <w:pPr>
        <w:pageBreakBefore w:val="0"/>
        <w:widowControl w:val="0"/>
        <w:numPr>
          <w:ilvl w:val="1"/>
          <w:numId w:val="1"/>
        </w:numPr>
        <w:shd w:fill="ffffff" w:val="clear"/>
        <w:spacing w:after="120" w:before="0" w:beforeAutospacing="0" w:line="240" w:lineRule="auto"/>
        <w:ind w:left="1440" w:hanging="360"/>
        <w:rPr>
          <w:color w:val="222222"/>
        </w:rPr>
      </w:pPr>
      <w:r w:rsidDel="00000000" w:rsidR="00000000" w:rsidRPr="00000000">
        <w:rPr>
          <w:color w:val="222222"/>
          <w:rtl w:val="0"/>
        </w:rPr>
        <w:t xml:space="preserve">sur </w:t>
      </w:r>
      <w:r w:rsidDel="00000000" w:rsidR="00000000" w:rsidRPr="00000000">
        <w:rPr>
          <w:b w:val="1"/>
          <w:color w:val="222222"/>
          <w:rtl w:val="0"/>
        </w:rPr>
        <w:t xml:space="preserve">gel</w:t>
      </w:r>
      <w:r w:rsidDel="00000000" w:rsidR="00000000" w:rsidRPr="00000000">
        <w:rPr>
          <w:color w:val="222222"/>
          <w:rtl w:val="0"/>
        </w:rPr>
        <w:t xml:space="preserve"> creux et poreux (par chromatographie) :  selon la taille les molécules interagissent (entrent et sortent des pores) avec le gel . Les grosses protéines sortent en premier de la colonne .</w:t>
      </w:r>
    </w:p>
    <w:p w:rsidR="00000000" w:rsidDel="00000000" w:rsidP="00000000" w:rsidRDefault="00000000" w:rsidRPr="00000000" w14:paraId="00000011">
      <w:pPr>
        <w:pageBreakBefore w:val="0"/>
        <w:widowControl w:val="0"/>
        <w:jc w:val="center"/>
        <w:rPr>
          <w:sz w:val="24"/>
          <w:szCs w:val="24"/>
        </w:rPr>
      </w:pPr>
      <w:r w:rsidDel="00000000" w:rsidR="00000000" w:rsidRPr="00000000">
        <w:rPr>
          <w:color w:val="222222"/>
          <w:sz w:val="21"/>
          <w:szCs w:val="21"/>
        </w:rPr>
        <w:drawing>
          <wp:inline distB="19050" distT="19050" distL="19050" distR="19050">
            <wp:extent cx="3243263" cy="2303778"/>
            <wp:effectExtent b="0" l="0" r="0" t="0"/>
            <wp:docPr id="1" name="image3.png"/>
            <a:graphic>
              <a:graphicData uri="http://schemas.openxmlformats.org/drawingml/2006/picture">
                <pic:pic>
                  <pic:nvPicPr>
                    <pic:cNvPr id="0" name="image3.png"/>
                    <pic:cNvPicPr preferRelativeResize="0"/>
                  </pic:nvPicPr>
                  <pic:blipFill>
                    <a:blip r:embed="rId6"/>
                    <a:srcRect b="0" l="0" r="4552" t="0"/>
                    <a:stretch>
                      <a:fillRect/>
                    </a:stretch>
                  </pic:blipFill>
                  <pic:spPr>
                    <a:xfrm>
                      <a:off x="0" y="0"/>
                      <a:ext cx="3243263" cy="2303778"/>
                    </a:xfrm>
                    <a:prstGeom prst="rect"/>
                    <a:ln/>
                  </pic:spPr>
                </pic:pic>
              </a:graphicData>
            </a:graphic>
          </wp:inline>
        </w:drawing>
      </w:r>
      <w:hyperlink r:id="rId7">
        <w:r w:rsidDel="00000000" w:rsidR="00000000" w:rsidRPr="00000000">
          <w:rPr>
            <w:rFonts w:ascii="Roboto" w:cs="Roboto" w:eastAsia="Roboto" w:hAnsi="Roboto"/>
            <w:color w:val="1155cc"/>
            <w:sz w:val="18"/>
            <w:szCs w:val="18"/>
            <w:highlight w:val="white"/>
            <w:u w:val="single"/>
            <w:rtl w:val="0"/>
          </w:rPr>
          <w:t xml:space="preserve">http://biochimiedesproteines.espaceweb.usherbrooke.ca/5e.html</w:t>
        </w:r>
      </w:hyperlink>
      <w:r w:rsidDel="00000000" w:rsidR="00000000" w:rsidRPr="00000000">
        <w:rPr>
          <w:rFonts w:ascii="Roboto" w:cs="Roboto" w:eastAsia="Roboto" w:hAnsi="Roboto"/>
          <w:sz w:val="24"/>
          <w:szCs w:val="24"/>
          <w:highlight w:val="white"/>
          <w:rtl w:val="0"/>
        </w:rPr>
        <w:t xml:space="preserve"> </w:t>
      </w:r>
      <w:r w:rsidDel="00000000" w:rsidR="00000000" w:rsidRPr="00000000">
        <w:rPr>
          <w:rtl w:val="0"/>
        </w:rPr>
      </w:r>
    </w:p>
    <w:p w:rsidR="00000000" w:rsidDel="00000000" w:rsidP="00000000" w:rsidRDefault="00000000" w:rsidRPr="00000000" w14:paraId="00000012">
      <w:pPr>
        <w:pageBreakBefore w:val="0"/>
        <w:widowControl w:val="0"/>
        <w:shd w:fill="ffffff" w:val="clear"/>
        <w:spacing w:after="120" w:before="120" w:line="240" w:lineRule="auto"/>
        <w:ind w:left="1440" w:firstLine="0"/>
        <w:rPr>
          <w:color w:val="222222"/>
          <w:sz w:val="21"/>
          <w:szCs w:val="21"/>
        </w:rPr>
      </w:pPr>
      <w:r w:rsidDel="00000000" w:rsidR="00000000" w:rsidRPr="00000000">
        <w:rPr>
          <w:rtl w:val="0"/>
        </w:rPr>
      </w:r>
    </w:p>
    <w:p w:rsidR="00000000" w:rsidDel="00000000" w:rsidP="00000000" w:rsidRDefault="00000000" w:rsidRPr="00000000" w14:paraId="00000013">
      <w:pPr>
        <w:pageBreakBefore w:val="0"/>
        <w:widowControl w:val="0"/>
        <w:shd w:fill="ffffff" w:val="clear"/>
        <w:spacing w:after="120" w:before="120" w:line="240" w:lineRule="auto"/>
        <w:ind w:left="0" w:firstLine="0"/>
        <w:rPr>
          <w:color w:val="222222"/>
        </w:rPr>
      </w:pPr>
      <w:r w:rsidDel="00000000" w:rsidR="00000000" w:rsidRPr="00000000">
        <w:rPr>
          <w:b w:val="1"/>
          <w:color w:val="222222"/>
          <w:rtl w:val="0"/>
        </w:rPr>
        <w:t xml:space="preserve">2D-Page</w:t>
      </w:r>
      <w:r w:rsidDel="00000000" w:rsidR="00000000" w:rsidRPr="00000000">
        <w:rPr>
          <w:color w:val="222222"/>
          <w:rtl w:val="0"/>
        </w:rPr>
        <w:t xml:space="preserve"> (</w:t>
      </w:r>
      <w:r w:rsidDel="00000000" w:rsidR="00000000" w:rsidRPr="00000000">
        <w:rPr>
          <w:b w:val="1"/>
          <w:color w:val="222222"/>
          <w:rtl w:val="0"/>
        </w:rPr>
        <w:t xml:space="preserve">électrophorèse bidimensionnelle) : </w:t>
      </w:r>
      <w:r w:rsidDel="00000000" w:rsidR="00000000" w:rsidRPr="00000000">
        <w:rPr>
          <w:color w:val="222222"/>
          <w:rtl w:val="0"/>
        </w:rPr>
        <w:t xml:space="preserve">séparer les protéines</w:t>
      </w:r>
      <w:r w:rsidDel="00000000" w:rsidR="00000000" w:rsidRPr="00000000">
        <w:rPr>
          <w:color w:val="222222"/>
          <w:highlight w:val="white"/>
          <w:rtl w:val="0"/>
        </w:rPr>
        <w:t xml:space="preserve"> selon la charge électrique et le poids moléculaire. </w:t>
      </w:r>
      <w:r w:rsidDel="00000000" w:rsidR="00000000" w:rsidRPr="00000000">
        <w:rPr>
          <w:rtl w:val="0"/>
        </w:rPr>
      </w:r>
    </w:p>
    <w:p w:rsidR="00000000" w:rsidDel="00000000" w:rsidP="00000000" w:rsidRDefault="00000000" w:rsidRPr="00000000" w14:paraId="00000014">
      <w:pPr>
        <w:pageBreakBefore w:val="0"/>
        <w:widowControl w:val="0"/>
        <w:shd w:fill="ffffff" w:val="clear"/>
        <w:spacing w:after="120" w:before="120" w:line="240" w:lineRule="auto"/>
        <w:rPr>
          <w:color w:val="222222"/>
        </w:rPr>
      </w:pPr>
      <w:r w:rsidDel="00000000" w:rsidR="00000000" w:rsidRPr="00000000">
        <w:rPr>
          <w:rFonts w:ascii="Arial Unicode MS" w:cs="Arial Unicode MS" w:eastAsia="Arial Unicode MS" w:hAnsi="Arial Unicode MS"/>
          <w:color w:val="222222"/>
          <w:rtl w:val="0"/>
        </w:rPr>
        <w:t xml:space="preserve">→ permet la séparation des protéines en fonction de leur charge et de la masse moléculaire</w:t>
      </w:r>
    </w:p>
    <w:p w:rsidR="00000000" w:rsidDel="00000000" w:rsidP="00000000" w:rsidRDefault="00000000" w:rsidRPr="00000000" w14:paraId="00000015">
      <w:pPr>
        <w:pageBreakBefore w:val="0"/>
        <w:widowControl w:val="0"/>
        <w:spacing w:line="240" w:lineRule="auto"/>
        <w:jc w:val="center"/>
        <w:rPr/>
      </w:pPr>
      <w:r w:rsidDel="00000000" w:rsidR="00000000" w:rsidRPr="00000000">
        <w:rPr>
          <w:color w:val="222222"/>
          <w:sz w:val="21"/>
          <w:szCs w:val="21"/>
        </w:rPr>
        <w:drawing>
          <wp:inline distB="19050" distT="19050" distL="19050" distR="19050">
            <wp:extent cx="4986338" cy="2746916"/>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986338" cy="2746916"/>
                    </a:xfrm>
                    <a:prstGeom prst="rect"/>
                    <a:ln/>
                  </pic:spPr>
                </pic:pic>
              </a:graphicData>
            </a:graphic>
          </wp:inline>
        </w:drawing>
      </w:r>
      <w:hyperlink r:id="rId9">
        <w:r w:rsidDel="00000000" w:rsidR="00000000" w:rsidRPr="00000000">
          <w:rPr>
            <w:color w:val="1155cc"/>
            <w:u w:val="single"/>
            <w:rtl w:val="0"/>
          </w:rPr>
          <w:t xml:space="preserve">https://www.creative-proteomics.com/services/2d-electrophoresis.htm</w:t>
        </w:r>
      </w:hyperlink>
      <w:r w:rsidDel="00000000" w:rsidR="00000000" w:rsidRPr="00000000">
        <w:rPr>
          <w:rtl w:val="0"/>
        </w:rPr>
        <w:t xml:space="preserve"> </w:t>
      </w:r>
    </w:p>
    <w:p w:rsidR="00000000" w:rsidDel="00000000" w:rsidP="00000000" w:rsidRDefault="00000000" w:rsidRPr="00000000" w14:paraId="00000016">
      <w:pPr>
        <w:pageBreakBefore w:val="0"/>
        <w:ind w:left="0" w:firstLine="0"/>
        <w:rPr/>
      </w:pPr>
      <w:r w:rsidDel="00000000" w:rsidR="00000000" w:rsidRPr="00000000">
        <w:rPr>
          <w:rtl w:val="0"/>
        </w:rPr>
      </w:r>
    </w:p>
    <w:p w:rsidR="00000000" w:rsidDel="00000000" w:rsidP="00000000" w:rsidRDefault="00000000" w:rsidRPr="00000000" w14:paraId="00000017">
      <w:pPr>
        <w:pageBreakBefore w:val="0"/>
        <w:numPr>
          <w:ilvl w:val="0"/>
          <w:numId w:val="1"/>
        </w:numPr>
        <w:ind w:left="720" w:hanging="360"/>
        <w:rPr/>
      </w:pPr>
      <w:r w:rsidDel="00000000" w:rsidR="00000000" w:rsidRPr="00000000">
        <w:rPr>
          <w:u w:val="single"/>
          <w:rtl w:val="0"/>
        </w:rPr>
        <w:t xml:space="preserve">Solubilité</w:t>
      </w:r>
    </w:p>
    <w:p w:rsidR="00000000" w:rsidDel="00000000" w:rsidP="00000000" w:rsidRDefault="00000000" w:rsidRPr="00000000" w14:paraId="00000018">
      <w:pPr>
        <w:pageBreakBefore w:val="0"/>
        <w:ind w:left="0" w:firstLine="0"/>
        <w:rPr>
          <w:u w:val="single"/>
        </w:rPr>
      </w:pPr>
      <w:r w:rsidDel="00000000" w:rsidR="00000000" w:rsidRPr="00000000">
        <w:rPr>
          <w:rtl w:val="0"/>
        </w:rPr>
      </w:r>
    </w:p>
    <w:p w:rsidR="00000000" w:rsidDel="00000000" w:rsidP="00000000" w:rsidRDefault="00000000" w:rsidRPr="00000000" w14:paraId="00000019">
      <w:pPr>
        <w:pageBreakBefore w:val="0"/>
        <w:ind w:left="0" w:firstLine="0"/>
        <w:rPr/>
      </w:pPr>
      <w:r w:rsidDel="00000000" w:rsidR="00000000" w:rsidRPr="00000000">
        <w:rPr>
          <w:rtl w:val="0"/>
        </w:rPr>
        <w:t xml:space="preserve">Variation</w:t>
      </w:r>
      <w:r w:rsidDel="00000000" w:rsidR="00000000" w:rsidRPr="00000000">
        <w:rPr>
          <w:b w:val="1"/>
          <w:rtl w:val="0"/>
        </w:rPr>
        <w:t xml:space="preserve"> force ionique</w:t>
      </w:r>
      <w:r w:rsidDel="00000000" w:rsidR="00000000" w:rsidRPr="00000000">
        <w:rPr>
          <w:rtl w:val="0"/>
        </w:rPr>
        <w:t xml:space="preserve"> (= concentration en sel dissous dans la solution) </w:t>
      </w:r>
    </w:p>
    <w:p w:rsidR="00000000" w:rsidDel="00000000" w:rsidP="00000000" w:rsidRDefault="00000000" w:rsidRPr="00000000" w14:paraId="0000001A">
      <w:pPr>
        <w:pageBreakBefore w:val="0"/>
        <w:numPr>
          <w:ilvl w:val="1"/>
          <w:numId w:val="1"/>
        </w:numPr>
        <w:ind w:left="1440" w:hanging="360"/>
        <w:rPr/>
      </w:pPr>
      <w:r w:rsidDel="00000000" w:rsidR="00000000" w:rsidRPr="00000000">
        <w:rPr>
          <w:rtl w:val="0"/>
        </w:rPr>
        <w:t xml:space="preserve">Solubilisation saline (salting in) : </w:t>
      </w:r>
      <w:r w:rsidDel="00000000" w:rsidR="00000000" w:rsidRPr="00000000">
        <w:rPr>
          <w:color w:val="222222"/>
          <w:sz w:val="21"/>
          <w:szCs w:val="21"/>
          <w:highlight w:val="white"/>
          <w:rtl w:val="0"/>
        </w:rPr>
        <w:t xml:space="preserve"> faible force ionique</w:t>
      </w:r>
      <w:r w:rsidDel="00000000" w:rsidR="00000000" w:rsidRPr="00000000">
        <w:rPr>
          <w:rtl w:val="0"/>
        </w:rPr>
        <w:t xml:space="preserve"> , solubilité augmente  avec la concentration de la solubilité</w:t>
      </w:r>
    </w:p>
    <w:p w:rsidR="00000000" w:rsidDel="00000000" w:rsidP="00000000" w:rsidRDefault="00000000" w:rsidRPr="00000000" w14:paraId="0000001B">
      <w:pPr>
        <w:pageBreakBefore w:val="0"/>
        <w:numPr>
          <w:ilvl w:val="1"/>
          <w:numId w:val="1"/>
        </w:numPr>
        <w:ind w:left="1440" w:hanging="360"/>
        <w:rPr/>
      </w:pPr>
      <w:r w:rsidDel="00000000" w:rsidR="00000000" w:rsidRPr="00000000">
        <w:rPr>
          <w:rtl w:val="0"/>
        </w:rPr>
        <w:t xml:space="preserve">Précipitation saline (relargage, salting out) : </w:t>
      </w:r>
      <w:r w:rsidDel="00000000" w:rsidR="00000000" w:rsidRPr="00000000">
        <w:rPr>
          <w:color w:val="222222"/>
          <w:sz w:val="21"/>
          <w:szCs w:val="21"/>
          <w:highlight w:val="white"/>
          <w:rtl w:val="0"/>
        </w:rPr>
        <w:t xml:space="preserve">forces ioniques élevées, </w:t>
      </w:r>
      <w:r w:rsidDel="00000000" w:rsidR="00000000" w:rsidRPr="00000000">
        <w:rPr>
          <w:rtl w:val="0"/>
        </w:rPr>
        <w:t xml:space="preserve"> solubilité diminue avec la concentration en sel </w:t>
      </w:r>
    </w:p>
    <w:p w:rsidR="00000000" w:rsidDel="00000000" w:rsidP="00000000" w:rsidRDefault="00000000" w:rsidRPr="00000000" w14:paraId="0000001C">
      <w:pPr>
        <w:pageBreakBefore w:val="0"/>
        <w:widowControl w:val="0"/>
        <w:spacing w:before="120" w:line="240" w:lineRule="auto"/>
        <w:jc w:val="center"/>
        <w:rPr/>
      </w:pPr>
      <w:r w:rsidDel="00000000" w:rsidR="00000000" w:rsidRPr="00000000">
        <w:rPr/>
        <w:drawing>
          <wp:inline distB="19050" distT="19050" distL="19050" distR="19050">
            <wp:extent cx="3386138" cy="2715785"/>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386138" cy="271578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widowControl w:val="0"/>
        <w:spacing w:before="120" w:line="240" w:lineRule="auto"/>
        <w:rPr>
          <w:color w:val="3d4965"/>
        </w:rPr>
      </w:pPr>
      <w:r w:rsidDel="00000000" w:rsidR="00000000" w:rsidRPr="00000000">
        <w:rPr>
          <w:color w:val="3d4965"/>
          <w:rtl w:val="0"/>
        </w:rPr>
        <w:t xml:space="preserve">Michel Awkal — Travail personnel, CC BY-SA 4.0</w:t>
      </w:r>
    </w:p>
    <w:p w:rsidR="00000000" w:rsidDel="00000000" w:rsidP="00000000" w:rsidRDefault="00000000" w:rsidRPr="00000000" w14:paraId="0000001E">
      <w:pPr>
        <w:pageBreakBefore w:val="0"/>
        <w:widowControl w:val="0"/>
        <w:spacing w:before="120" w:line="240" w:lineRule="auto"/>
        <w:rPr>
          <w:color w:val="3d4965"/>
        </w:rPr>
      </w:pPr>
      <w:r w:rsidDel="00000000" w:rsidR="00000000" w:rsidRPr="00000000">
        <w:rPr>
          <w:color w:val="3d4965"/>
          <w:rtl w:val="0"/>
        </w:rPr>
        <w:t xml:space="preserve"> </w:t>
      </w:r>
      <w:hyperlink r:id="rId11">
        <w:r w:rsidDel="00000000" w:rsidR="00000000" w:rsidRPr="00000000">
          <w:rPr>
            <w:color w:val="1155cc"/>
            <w:u w:val="single"/>
            <w:rtl w:val="0"/>
          </w:rPr>
          <w:t xml:space="preserve">https://commons.wikimedia.org/w/index.php?curid=64027215</w:t>
        </w:r>
      </w:hyperlink>
      <w:r w:rsidDel="00000000" w:rsidR="00000000" w:rsidRPr="00000000">
        <w:rPr>
          <w:rtl w:val="0"/>
        </w:rPr>
      </w:r>
    </w:p>
    <w:p w:rsidR="00000000" w:rsidDel="00000000" w:rsidP="00000000" w:rsidRDefault="00000000" w:rsidRPr="00000000" w14:paraId="0000001F">
      <w:pPr>
        <w:pageBreakBefore w:val="0"/>
        <w:ind w:left="0" w:firstLine="0"/>
        <w:rPr/>
      </w:pPr>
      <w:r w:rsidDel="00000000" w:rsidR="00000000" w:rsidRPr="00000000">
        <w:rPr>
          <w:rtl w:val="0"/>
        </w:rPr>
      </w:r>
    </w:p>
    <w:p w:rsidR="00000000" w:rsidDel="00000000" w:rsidP="00000000" w:rsidRDefault="00000000" w:rsidRPr="00000000" w14:paraId="00000020">
      <w:pPr>
        <w:pageBreakBefore w:val="0"/>
        <w:ind w:left="0" w:firstLine="0"/>
        <w:rPr/>
      </w:pPr>
      <w:r w:rsidDel="00000000" w:rsidR="00000000" w:rsidRPr="00000000">
        <w:rPr>
          <w:rtl w:val="0"/>
        </w:rPr>
        <w:t xml:space="preserve">Comme chaque protéine est plus ou moins soluble en solution selon sa composition, on peut en séparer plusieurs en fonction de leur tendance à précipiter plus ou moins vite quand on change la force ionique de la solution qui les contient.</w:t>
      </w:r>
    </w:p>
    <w:p w:rsidR="00000000" w:rsidDel="00000000" w:rsidP="00000000" w:rsidRDefault="00000000" w:rsidRPr="00000000" w14:paraId="00000021">
      <w:pPr>
        <w:pageBreakBefore w:val="0"/>
        <w:ind w:left="0" w:firstLine="0"/>
        <w:rPr/>
      </w:pPr>
      <w:r w:rsidDel="00000000" w:rsidR="00000000" w:rsidRPr="00000000">
        <w:rPr>
          <w:rtl w:val="0"/>
        </w:rPr>
      </w:r>
    </w:p>
    <w:p w:rsidR="00000000" w:rsidDel="00000000" w:rsidP="00000000" w:rsidRDefault="00000000" w:rsidRPr="00000000" w14:paraId="00000022">
      <w:pPr>
        <w:pageBreakBefore w:val="0"/>
        <w:ind w:left="0" w:firstLine="0"/>
        <w:rPr/>
      </w:pPr>
      <w:r w:rsidDel="00000000" w:rsidR="00000000" w:rsidRPr="00000000">
        <w:rPr>
          <w:b w:val="1"/>
          <w:rtl w:val="0"/>
        </w:rPr>
        <w:t xml:space="preserve">Précipitation séquentielle </w:t>
      </w:r>
      <w:r w:rsidDel="00000000" w:rsidR="00000000" w:rsidRPr="00000000">
        <w:rPr>
          <w:rtl w:val="0"/>
        </w:rPr>
        <w:t xml:space="preserve">au sulfate d'ammonium (peu cher, dénature pas protéines, affecte pas température ) </w:t>
      </w:r>
      <w:r w:rsidDel="00000000" w:rsidR="00000000" w:rsidRPr="00000000">
        <w:rPr>
          <w:rtl w:val="0"/>
        </w:rPr>
      </w:r>
    </w:p>
    <w:p w:rsidR="00000000" w:rsidDel="00000000" w:rsidP="00000000" w:rsidRDefault="00000000" w:rsidRPr="00000000" w14:paraId="00000023">
      <w:pPr>
        <w:pageBreakBefore w:val="0"/>
        <w:ind w:left="0" w:firstLine="0"/>
        <w:rPr/>
      </w:pPr>
      <w:r w:rsidDel="00000000" w:rsidR="00000000" w:rsidRPr="00000000">
        <w:rPr>
          <w:rtl w:val="0"/>
        </w:rPr>
      </w:r>
    </w:p>
    <w:p w:rsidR="00000000" w:rsidDel="00000000" w:rsidP="00000000" w:rsidRDefault="00000000" w:rsidRPr="00000000" w14:paraId="00000024">
      <w:pPr>
        <w:pageBreakBefore w:val="0"/>
        <w:numPr>
          <w:ilvl w:val="0"/>
          <w:numId w:val="1"/>
        </w:numPr>
        <w:ind w:left="720" w:hanging="360"/>
        <w:rPr/>
      </w:pPr>
      <w:r w:rsidDel="00000000" w:rsidR="00000000" w:rsidRPr="00000000">
        <w:rPr>
          <w:u w:val="single"/>
          <w:rtl w:val="0"/>
        </w:rPr>
        <w:t xml:space="preserve">Charge ionique</w:t>
      </w:r>
    </w:p>
    <w:p w:rsidR="00000000" w:rsidDel="00000000" w:rsidP="00000000" w:rsidRDefault="00000000" w:rsidRPr="00000000" w14:paraId="00000025">
      <w:pPr>
        <w:pageBreakBefore w:val="0"/>
        <w:ind w:left="0" w:firstLine="0"/>
        <w:rPr>
          <w:highlight w:val="white"/>
        </w:rPr>
      </w:pPr>
      <w:r w:rsidDel="00000000" w:rsidR="00000000" w:rsidRPr="00000000">
        <w:rPr>
          <w:b w:val="1"/>
          <w:rtl w:val="0"/>
        </w:rPr>
        <w:t xml:space="preserve">Chromatographie d'échange d'ions </w:t>
      </w:r>
      <w:r w:rsidDel="00000000" w:rsidR="00000000" w:rsidRPr="00000000">
        <w:rPr>
          <w:rtl w:val="0"/>
        </w:rPr>
        <w:t xml:space="preserve">(ou gel à pH) : on </w:t>
      </w:r>
      <w:r w:rsidDel="00000000" w:rsidR="00000000" w:rsidRPr="00000000">
        <w:rPr>
          <w:highlight w:val="white"/>
          <w:rtl w:val="0"/>
        </w:rPr>
        <w:t xml:space="preserve">utilise des résines chargées positivement (chromatographie échangeuse d’anions) ou négativement (chromatographie échangeuse de cations) pour faire varier la charge nette</w:t>
      </w:r>
    </w:p>
    <w:p w:rsidR="00000000" w:rsidDel="00000000" w:rsidP="00000000" w:rsidRDefault="00000000" w:rsidRPr="00000000" w14:paraId="00000026">
      <w:pPr>
        <w:pageBreakBefore w:val="0"/>
        <w:widowControl w:val="0"/>
        <w:spacing w:line="240" w:lineRule="auto"/>
        <w:jc w:val="center"/>
        <w:rPr>
          <w:highlight w:val="white"/>
        </w:rPr>
      </w:pPr>
      <w:r w:rsidDel="00000000" w:rsidR="00000000" w:rsidRPr="00000000">
        <w:rPr>
          <w:highlight w:val="white"/>
        </w:rPr>
        <w:drawing>
          <wp:inline distB="19050" distT="19050" distL="19050" distR="19050">
            <wp:extent cx="2957513" cy="2412221"/>
            <wp:effectExtent b="0" l="0" r="0" t="0"/>
            <wp:docPr id="4" name="image5.png"/>
            <a:graphic>
              <a:graphicData uri="http://schemas.openxmlformats.org/drawingml/2006/picture">
                <pic:pic>
                  <pic:nvPicPr>
                    <pic:cNvPr id="0" name="image5.png"/>
                    <pic:cNvPicPr preferRelativeResize="0"/>
                  </pic:nvPicPr>
                  <pic:blipFill>
                    <a:blip r:embed="rId12"/>
                    <a:srcRect b="6217" l="10805" r="11681" t="4192"/>
                    <a:stretch>
                      <a:fillRect/>
                    </a:stretch>
                  </pic:blipFill>
                  <pic:spPr>
                    <a:xfrm>
                      <a:off x="0" y="0"/>
                      <a:ext cx="2957513" cy="241222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ageBreakBefore w:val="0"/>
        <w:widowControl w:val="0"/>
        <w:spacing w:line="240" w:lineRule="auto"/>
        <w:rPr/>
      </w:pPr>
      <w:r w:rsidDel="00000000" w:rsidR="00000000" w:rsidRPr="00000000">
        <w:rPr>
          <w:u w:val="single"/>
          <w:rtl w:val="0"/>
        </w:rPr>
        <w:t xml:space="preserve">Fanny.bachelier — Travail personnel </w:t>
      </w:r>
      <w:hyperlink r:id="rId13">
        <w:r w:rsidDel="00000000" w:rsidR="00000000" w:rsidRPr="00000000">
          <w:rPr>
            <w:color w:val="1155cc"/>
            <w:u w:val="single"/>
            <w:rtl w:val="0"/>
          </w:rPr>
          <w:t xml:space="preserve">https://commons.wikimedia.org/w/index.php?curid=58055193</w:t>
        </w:r>
      </w:hyperlink>
      <w:r w:rsidDel="00000000" w:rsidR="00000000" w:rsidRPr="00000000">
        <w:rPr>
          <w:rtl w:val="0"/>
        </w:rPr>
        <w:t xml:space="preserve"> </w:t>
      </w:r>
    </w:p>
    <w:p w:rsidR="00000000" w:rsidDel="00000000" w:rsidP="00000000" w:rsidRDefault="00000000" w:rsidRPr="00000000" w14:paraId="00000028">
      <w:pPr>
        <w:pageBreakBefore w:val="0"/>
        <w:ind w:left="720" w:firstLine="0"/>
        <w:rPr>
          <w:highlight w:val="white"/>
        </w:rPr>
      </w:pPr>
      <w:r w:rsidDel="00000000" w:rsidR="00000000" w:rsidRPr="00000000">
        <w:rPr>
          <w:rtl w:val="0"/>
        </w:rPr>
      </w:r>
    </w:p>
    <w:p w:rsidR="00000000" w:rsidDel="00000000" w:rsidP="00000000" w:rsidRDefault="00000000" w:rsidRPr="00000000" w14:paraId="00000029">
      <w:pPr>
        <w:pageBreakBefore w:val="0"/>
        <w:ind w:left="0" w:firstLine="0"/>
        <w:rPr>
          <w:highlight w:val="white"/>
        </w:rPr>
      </w:pPr>
      <w:r w:rsidDel="00000000" w:rsidR="00000000" w:rsidRPr="00000000">
        <w:rPr>
          <w:b w:val="1"/>
          <w:rtl w:val="0"/>
        </w:rPr>
        <w:t xml:space="preserve">Électrophorèse</w:t>
      </w:r>
      <w:r w:rsidDel="00000000" w:rsidR="00000000" w:rsidRPr="00000000">
        <w:rPr>
          <w:rtl w:val="0"/>
        </w:rPr>
        <w:t xml:space="preserve"> : </w:t>
      </w:r>
      <w:r w:rsidDel="00000000" w:rsidR="00000000" w:rsidRPr="00000000">
        <w:rPr>
          <w:highlight w:val="white"/>
          <w:rtl w:val="0"/>
        </w:rPr>
        <w:t xml:space="preserve">les protéines se déplacent selon leur charge sous l’effet d’un champ électrique.</w:t>
      </w:r>
    </w:p>
    <w:p w:rsidR="00000000" w:rsidDel="00000000" w:rsidP="00000000" w:rsidRDefault="00000000" w:rsidRPr="00000000" w14:paraId="0000002A">
      <w:pPr>
        <w:pageBreakBefore w:val="0"/>
        <w:ind w:left="0" w:firstLine="0"/>
        <w:rPr>
          <w:highlight w:val="white"/>
        </w:rPr>
      </w:pPr>
      <w:r w:rsidDel="00000000" w:rsidR="00000000" w:rsidRPr="00000000">
        <w:rPr>
          <w:rFonts w:ascii="Arial Unicode MS" w:cs="Arial Unicode MS" w:eastAsia="Arial Unicode MS" w:hAnsi="Arial Unicode MS"/>
          <w:highlight w:val="white"/>
          <w:rtl w:val="0"/>
        </w:rPr>
        <w:t xml:space="preserve"> → isoélectrofocalisation (IEF), elles migrent à une position où pH = point isoélectrique (pI) (charge globale devient nulle)</w:t>
      </w:r>
      <w:r w:rsidDel="00000000" w:rsidR="00000000" w:rsidRPr="00000000">
        <w:rPr>
          <w:rtl w:val="0"/>
        </w:rPr>
      </w:r>
    </w:p>
    <w:p w:rsidR="00000000" w:rsidDel="00000000" w:rsidP="00000000" w:rsidRDefault="00000000" w:rsidRPr="00000000" w14:paraId="0000002B">
      <w:pPr>
        <w:pageBreakBefore w:val="0"/>
        <w:ind w:left="0" w:firstLine="0"/>
        <w:rPr>
          <w:highlight w:val="white"/>
        </w:rPr>
      </w:pPr>
      <w:r w:rsidDel="00000000" w:rsidR="00000000" w:rsidRPr="00000000">
        <w:rPr>
          <w:rtl w:val="0"/>
        </w:rPr>
      </w:r>
    </w:p>
    <w:p w:rsidR="00000000" w:rsidDel="00000000" w:rsidP="00000000" w:rsidRDefault="00000000" w:rsidRPr="00000000" w14:paraId="0000002C">
      <w:pPr>
        <w:pageBreakBefore w:val="0"/>
        <w:numPr>
          <w:ilvl w:val="0"/>
          <w:numId w:val="1"/>
        </w:numPr>
        <w:ind w:left="720" w:hanging="360"/>
        <w:rPr/>
      </w:pPr>
      <w:r w:rsidDel="00000000" w:rsidR="00000000" w:rsidRPr="00000000">
        <w:rPr>
          <w:u w:val="single"/>
          <w:rtl w:val="0"/>
        </w:rPr>
        <w:t xml:space="preserve">Polarité / hydrophobicité</w:t>
      </w:r>
    </w:p>
    <w:p w:rsidR="00000000" w:rsidDel="00000000" w:rsidP="00000000" w:rsidRDefault="00000000" w:rsidRPr="00000000" w14:paraId="0000002D">
      <w:pPr>
        <w:pageBreakBefore w:val="0"/>
        <w:ind w:left="720" w:firstLine="0"/>
        <w:rPr>
          <w:u w:val="single"/>
        </w:rPr>
      </w:pPr>
      <w:r w:rsidDel="00000000" w:rsidR="00000000" w:rsidRPr="00000000">
        <w:rPr>
          <w:rtl w:val="0"/>
        </w:rPr>
      </w:r>
    </w:p>
    <w:p w:rsidR="00000000" w:rsidDel="00000000" w:rsidP="00000000" w:rsidRDefault="00000000" w:rsidRPr="00000000" w14:paraId="0000002E">
      <w:pPr>
        <w:pageBreakBefore w:val="0"/>
        <w:widowControl w:val="0"/>
        <w:spacing w:line="240" w:lineRule="auto"/>
        <w:rPr>
          <w:color w:val="1b1b21"/>
          <w:highlight w:val="white"/>
        </w:rPr>
      </w:pPr>
      <w:r w:rsidDel="00000000" w:rsidR="00000000" w:rsidRPr="00000000">
        <w:rPr>
          <w:b w:val="1"/>
          <w:rtl w:val="0"/>
        </w:rPr>
        <w:t xml:space="preserve">Chromatographie en phase inverse </w:t>
      </w:r>
      <w:r w:rsidDel="00000000" w:rsidR="00000000" w:rsidRPr="00000000">
        <w:rPr>
          <w:rtl w:val="0"/>
        </w:rPr>
        <w:t xml:space="preserve">(ou chromatographie liquide haute performance) :</w:t>
      </w:r>
      <w:r w:rsidDel="00000000" w:rsidR="00000000" w:rsidRPr="00000000">
        <w:rPr>
          <w:color w:val="1b1b21"/>
          <w:highlight w:val="white"/>
          <w:rtl w:val="0"/>
        </w:rPr>
        <w:t xml:space="preserve"> est une technique de séparation en fonction de l'hydrophobicité/ polarité</w:t>
      </w:r>
      <w:r w:rsidDel="00000000" w:rsidR="00000000" w:rsidRPr="00000000">
        <w:rPr>
          <w:color w:val="1b1b21"/>
          <w:highlight w:val="white"/>
          <w:rtl w:val="0"/>
        </w:rPr>
        <w:t xml:space="preserve">. </w:t>
      </w:r>
    </w:p>
    <w:p w:rsidR="00000000" w:rsidDel="00000000" w:rsidP="00000000" w:rsidRDefault="00000000" w:rsidRPr="00000000" w14:paraId="0000002F">
      <w:pPr>
        <w:pageBreakBefore w:val="0"/>
        <w:widowControl w:val="0"/>
        <w:spacing w:line="240" w:lineRule="auto"/>
        <w:rPr>
          <w:color w:val="1b1b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152400</wp:posOffset>
            </wp:positionV>
            <wp:extent cx="5734050" cy="87630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4"/>
                    <a:srcRect b="3821" l="0" r="0" t="37579"/>
                    <a:stretch>
                      <a:fillRect/>
                    </a:stretch>
                  </pic:blipFill>
                  <pic:spPr>
                    <a:xfrm>
                      <a:off x="0" y="0"/>
                      <a:ext cx="5734050"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1119375</wp:posOffset>
            </wp:positionV>
            <wp:extent cx="1482735" cy="1557338"/>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5"/>
                    <a:srcRect b="2906" l="4892" r="0" t="0"/>
                    <a:stretch>
                      <a:fillRect/>
                    </a:stretch>
                  </pic:blipFill>
                  <pic:spPr>
                    <a:xfrm>
                      <a:off x="0" y="0"/>
                      <a:ext cx="1482735" cy="1557338"/>
                    </a:xfrm>
                    <a:prstGeom prst="rect"/>
                    <a:ln/>
                  </pic:spPr>
                </pic:pic>
              </a:graphicData>
            </a:graphic>
          </wp:anchor>
        </w:drawing>
      </w:r>
    </w:p>
    <w:p w:rsidR="00000000" w:rsidDel="00000000" w:rsidP="00000000" w:rsidRDefault="00000000" w:rsidRPr="00000000" w14:paraId="00000030">
      <w:pPr>
        <w:pageBreakBefore w:val="0"/>
        <w:widowControl w:val="0"/>
        <w:spacing w:line="240" w:lineRule="auto"/>
        <w:ind w:firstLine="720"/>
        <w:rPr>
          <w:color w:val="1b1b21"/>
          <w:highlight w:val="white"/>
        </w:rPr>
      </w:pPr>
      <w:r w:rsidDel="00000000" w:rsidR="00000000" w:rsidRPr="00000000">
        <w:rPr>
          <w:color w:val="1b1b21"/>
          <w:highlight w:val="white"/>
          <w:rtl w:val="0"/>
        </w:rPr>
        <w:t xml:space="preserve">HPLC - Normal Phase vs Reverse Phase HPLC - Animated- </w:t>
      </w:r>
      <w:hyperlink r:id="rId16">
        <w:r w:rsidDel="00000000" w:rsidR="00000000" w:rsidRPr="00000000">
          <w:rPr>
            <w:color w:val="1155cc"/>
            <w:highlight w:val="white"/>
            <w:u w:val="single"/>
            <w:rtl w:val="0"/>
          </w:rPr>
          <w:t xml:space="preserve">https://www.youtube.com/watch?v=MLoitPJQH3g</w:t>
        </w:r>
      </w:hyperlink>
      <w:r w:rsidDel="00000000" w:rsidR="00000000" w:rsidRPr="00000000">
        <w:rPr>
          <w:color w:val="1b1b21"/>
          <w:highlight w:val="white"/>
          <w:rtl w:val="0"/>
        </w:rPr>
        <w:t xml:space="preserve">  </w:t>
      </w:r>
    </w:p>
    <w:p w:rsidR="00000000" w:rsidDel="00000000" w:rsidP="00000000" w:rsidRDefault="00000000" w:rsidRPr="00000000" w14:paraId="00000031">
      <w:pPr>
        <w:pageBreakBefore w:val="0"/>
        <w:widowControl w:val="0"/>
        <w:spacing w:line="240" w:lineRule="auto"/>
        <w:ind w:firstLine="720"/>
        <w:rPr>
          <w:color w:val="1b1b21"/>
          <w:highlight w:val="white"/>
        </w:rPr>
      </w:pPr>
      <w:r w:rsidDel="00000000" w:rsidR="00000000" w:rsidRPr="00000000">
        <w:rPr>
          <w:rtl w:val="0"/>
        </w:rPr>
      </w:r>
    </w:p>
    <w:p w:rsidR="00000000" w:rsidDel="00000000" w:rsidP="00000000" w:rsidRDefault="00000000" w:rsidRPr="00000000" w14:paraId="00000032">
      <w:pPr>
        <w:pageBreakBefore w:val="0"/>
        <w:widowControl w:val="0"/>
        <w:spacing w:line="240" w:lineRule="auto"/>
        <w:rPr>
          <w:color w:val="1b1b21"/>
          <w:highlight w:val="white"/>
        </w:rPr>
      </w:pPr>
      <w:r w:rsidDel="00000000" w:rsidR="00000000" w:rsidRPr="00000000">
        <w:rPr>
          <w:color w:val="1b1b21"/>
          <w:highlight w:val="white"/>
          <w:rtl w:val="0"/>
        </w:rPr>
        <w:t xml:space="preserve">L'échantillon à analyser est poussé par un liquide (appelé phase mobile) dans une colonne remplie d'une phase stationnaire. La phase stationnaire est apolaire et hydrophobe. Au final les molécules polaire passent plus facilement et rapidement à travers la colonne que les molécules non polaire.</w:t>
      </w:r>
    </w:p>
    <w:p w:rsidR="00000000" w:rsidDel="00000000" w:rsidP="00000000" w:rsidRDefault="00000000" w:rsidRPr="00000000" w14:paraId="00000033">
      <w:pPr>
        <w:pageBreakBefore w:val="0"/>
        <w:widowControl w:val="0"/>
        <w:spacing w:line="240" w:lineRule="auto"/>
        <w:rPr>
          <w:color w:val="1b1b21"/>
          <w:highlight w:val="white"/>
        </w:rPr>
      </w:pPr>
      <w:r w:rsidDel="00000000" w:rsidR="00000000" w:rsidRPr="00000000">
        <w:rPr>
          <w:rtl w:val="0"/>
        </w:rPr>
      </w:r>
    </w:p>
    <w:p w:rsidR="00000000" w:rsidDel="00000000" w:rsidP="00000000" w:rsidRDefault="00000000" w:rsidRPr="00000000" w14:paraId="00000034">
      <w:pPr>
        <w:pageBreakBefore w:val="0"/>
        <w:numPr>
          <w:ilvl w:val="0"/>
          <w:numId w:val="1"/>
        </w:numPr>
        <w:ind w:left="720" w:hanging="360"/>
        <w:rPr/>
      </w:pPr>
      <w:r w:rsidDel="00000000" w:rsidR="00000000" w:rsidRPr="00000000">
        <w:rPr>
          <w:u w:val="single"/>
          <w:rtl w:val="0"/>
        </w:rPr>
        <w:t xml:space="preserve">Affinité pour un ligand</w:t>
      </w:r>
    </w:p>
    <w:p w:rsidR="00000000" w:rsidDel="00000000" w:rsidP="00000000" w:rsidRDefault="00000000" w:rsidRPr="00000000" w14:paraId="00000035">
      <w:pPr>
        <w:pageBreakBefore w:val="0"/>
        <w:ind w:left="720" w:firstLine="0"/>
        <w:rPr>
          <w:u w:val="single"/>
        </w:rPr>
      </w:pPr>
      <w:r w:rsidDel="00000000" w:rsidR="00000000" w:rsidRPr="00000000">
        <w:rPr>
          <w:rtl w:val="0"/>
        </w:rPr>
      </w:r>
    </w:p>
    <w:p w:rsidR="00000000" w:rsidDel="00000000" w:rsidP="00000000" w:rsidRDefault="00000000" w:rsidRPr="00000000" w14:paraId="00000036">
      <w:pPr>
        <w:pageBreakBefore w:val="0"/>
        <w:ind w:left="0" w:firstLine="0"/>
        <w:rPr/>
      </w:pPr>
      <w:r w:rsidDel="00000000" w:rsidR="00000000" w:rsidRPr="00000000">
        <w:rPr>
          <w:b w:val="1"/>
          <w:rtl w:val="0"/>
        </w:rPr>
        <w:t xml:space="preserve">chromatographie d’affinité : </w:t>
      </w:r>
      <w:r w:rsidDel="00000000" w:rsidR="00000000" w:rsidRPr="00000000">
        <w:rPr>
          <w:rtl w:val="0"/>
        </w:rPr>
        <w:t xml:space="preserve">Séparation grâce aux interactions biologiques, lors du dépôt seulement les molécules spécifique se lie à la résine. Puis lavage (non fixé) et enfin elution pour libérer la molécule d’intérêt </w:t>
      </w:r>
    </w:p>
    <w:p w:rsidR="00000000" w:rsidDel="00000000" w:rsidP="00000000" w:rsidRDefault="00000000" w:rsidRPr="00000000" w14:paraId="00000037">
      <w:pPr>
        <w:pageBreakBefore w:val="0"/>
        <w:widowControl w:val="0"/>
        <w:spacing w:before="120" w:line="240" w:lineRule="auto"/>
        <w:jc w:val="center"/>
        <w:rPr>
          <w:sz w:val="18"/>
          <w:szCs w:val="18"/>
        </w:rPr>
      </w:pPr>
      <w:r w:rsidDel="00000000" w:rsidR="00000000" w:rsidRPr="00000000">
        <w:rPr/>
        <w:drawing>
          <wp:inline distB="19050" distT="19050" distL="19050" distR="19050">
            <wp:extent cx="3319463" cy="2427044"/>
            <wp:effectExtent b="0" l="0" r="0" t="0"/>
            <wp:docPr descr="Schéma du principe de séparation de la chromatographie d'affinité" id="2" name="image9.jpg"/>
            <a:graphic>
              <a:graphicData uri="http://schemas.openxmlformats.org/drawingml/2006/picture">
                <pic:pic>
                  <pic:nvPicPr>
                    <pic:cNvPr descr="Schéma du principe de séparation de la chromatographie d'affinité" id="0" name="image9.jpg"/>
                    <pic:cNvPicPr preferRelativeResize="0"/>
                  </pic:nvPicPr>
                  <pic:blipFill>
                    <a:blip r:embed="rId17"/>
                    <a:srcRect b="0" l="0" r="0" t="0"/>
                    <a:stretch>
                      <a:fillRect/>
                    </a:stretch>
                  </pic:blipFill>
                  <pic:spPr>
                    <a:xfrm>
                      <a:off x="0" y="0"/>
                      <a:ext cx="3319463" cy="2427044"/>
                    </a:xfrm>
                    <a:prstGeom prst="rect"/>
                    <a:ln/>
                  </pic:spPr>
                </pic:pic>
              </a:graphicData>
            </a:graphic>
          </wp:inline>
        </w:drawing>
      </w:r>
      <w:hyperlink r:id="rId18">
        <w:r w:rsidDel="00000000" w:rsidR="00000000" w:rsidRPr="00000000">
          <w:rPr>
            <w:rFonts w:ascii="Dosis" w:cs="Dosis" w:eastAsia="Dosis" w:hAnsi="Dosis"/>
            <w:color w:val="1155cc"/>
            <w:sz w:val="18"/>
            <w:szCs w:val="18"/>
            <w:u w:val="single"/>
            <w:rtl w:val="0"/>
          </w:rPr>
          <w:t xml:space="preserve">http://www.snv.jussieu.fr/vie/dossiers/chromatographie/chromatographie_affinite.JPG</w:t>
        </w:r>
      </w:hyperlink>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ind w:left="0" w:firstLine="0"/>
        <w:rPr/>
      </w:pPr>
      <w:r w:rsidDel="00000000" w:rsidR="00000000" w:rsidRPr="00000000">
        <w:rPr>
          <w:b w:val="1"/>
          <w:rtl w:val="0"/>
        </w:rPr>
        <w:t xml:space="preserve">immunoprécipitation :</w:t>
      </w:r>
      <w:r w:rsidDel="00000000" w:rsidR="00000000" w:rsidRPr="00000000">
        <w:rPr>
          <w:rtl w:val="0"/>
        </w:rPr>
        <w:t xml:space="preserve"> </w:t>
      </w:r>
      <w:r w:rsidDel="00000000" w:rsidR="00000000" w:rsidRPr="00000000">
        <w:rPr>
          <w:highlight w:val="white"/>
          <w:rtl w:val="0"/>
        </w:rPr>
        <w:t xml:space="preserve">précipiter</w:t>
      </w:r>
      <w:r w:rsidDel="00000000" w:rsidR="00000000" w:rsidRPr="00000000">
        <w:rPr>
          <w:color w:val="222222"/>
          <w:highlight w:val="white"/>
          <w:rtl w:val="0"/>
        </w:rPr>
        <w:t xml:space="preserve"> un antigène de la protéine hors de la solution en utilisant un anticorps qui s’y lie spécifiquement.</w:t>
      </w:r>
      <w:r w:rsidDel="00000000" w:rsidR="00000000" w:rsidRPr="00000000">
        <w:rPr>
          <w:rtl w:val="0"/>
        </w:rPr>
      </w:r>
    </w:p>
    <w:p w:rsidR="00000000" w:rsidDel="00000000" w:rsidP="00000000" w:rsidRDefault="00000000" w:rsidRPr="00000000" w14:paraId="0000003A">
      <w:pPr>
        <w:pageBreakBefore w:val="0"/>
        <w:ind w:left="0" w:firstLine="0"/>
        <w:jc w:val="left"/>
        <w:rPr>
          <w:i w:val="1"/>
          <w:sz w:val="20"/>
          <w:szCs w:val="20"/>
          <w:u w:val="single"/>
        </w:rPr>
      </w:pPr>
      <w:r w:rsidDel="00000000" w:rsidR="00000000" w:rsidRPr="00000000">
        <w:rPr>
          <w:i w:val="1"/>
          <w:sz w:val="20"/>
          <w:szCs w:val="20"/>
          <w:u w:val="single"/>
        </w:rPr>
        <w:drawing>
          <wp:inline distB="114300" distT="114300" distL="114300" distR="114300">
            <wp:extent cx="6228758" cy="1947863"/>
            <wp:effectExtent b="0" l="0" r="0" t="0"/>
            <wp:docPr descr="purification_proteine_chromatographie_technique_interchim_blog_2010" id="9" name="image8.png"/>
            <a:graphic>
              <a:graphicData uri="http://schemas.openxmlformats.org/drawingml/2006/picture">
                <pic:pic>
                  <pic:nvPicPr>
                    <pic:cNvPr descr="purification_proteine_chromatographie_technique_interchim_blog_2010" id="0" name="image8.png"/>
                    <pic:cNvPicPr preferRelativeResize="0"/>
                  </pic:nvPicPr>
                  <pic:blipFill>
                    <a:blip r:embed="rId19"/>
                    <a:srcRect b="5970" l="2756" r="1754" t="5970"/>
                    <a:stretch>
                      <a:fillRect/>
                    </a:stretch>
                  </pic:blipFill>
                  <pic:spPr>
                    <a:xfrm>
                      <a:off x="0" y="0"/>
                      <a:ext cx="6228758"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ageBreakBefore w:val="0"/>
        <w:ind w:left="0" w:firstLine="0"/>
        <w:jc w:val="left"/>
        <w:rPr>
          <w:i w:val="1"/>
          <w:sz w:val="20"/>
          <w:szCs w:val="20"/>
          <w:u w:val="single"/>
        </w:rPr>
      </w:pPr>
      <w:r w:rsidDel="00000000" w:rsidR="00000000" w:rsidRPr="00000000">
        <w:rPr>
          <w:rtl w:val="0"/>
        </w:rPr>
      </w:r>
    </w:p>
    <w:p w:rsidR="00000000" w:rsidDel="00000000" w:rsidP="00000000" w:rsidRDefault="00000000" w:rsidRPr="00000000" w14:paraId="0000003C">
      <w:pPr>
        <w:pageBreakBefore w:val="0"/>
        <w:ind w:left="0" w:firstLine="0"/>
        <w:jc w:val="left"/>
        <w:rPr>
          <w:i w:val="1"/>
          <w:color w:val="1b1b21"/>
          <w:sz w:val="20"/>
          <w:szCs w:val="20"/>
          <w:highlight w:val="white"/>
          <w:u w:val="single"/>
        </w:rPr>
      </w:pPr>
      <w:r w:rsidDel="00000000" w:rsidR="00000000" w:rsidRPr="00000000">
        <w:rPr>
          <w:i w:val="1"/>
          <w:sz w:val="20"/>
          <w:szCs w:val="20"/>
          <w:u w:val="single"/>
          <w:rtl w:val="0"/>
        </w:rPr>
        <w:t xml:space="preserve">Différents types de chromatographie (</w:t>
      </w:r>
      <w:r w:rsidDel="00000000" w:rsidR="00000000" w:rsidRPr="00000000">
        <w:rPr>
          <w:i w:val="1"/>
          <w:color w:val="1b1b21"/>
          <w:sz w:val="20"/>
          <w:szCs w:val="20"/>
          <w:highlight w:val="white"/>
          <w:u w:val="single"/>
          <w:rtl w:val="0"/>
        </w:rPr>
        <w:t xml:space="preserve">séparation des différentes substances d'un liquide)</w:t>
      </w:r>
      <w:r w:rsidDel="00000000" w:rsidR="00000000" w:rsidRPr="00000000">
        <w:rPr>
          <w:rtl w:val="0"/>
        </w:rPr>
      </w:r>
    </w:p>
    <w:p w:rsidR="00000000" w:rsidDel="00000000" w:rsidP="00000000" w:rsidRDefault="00000000" w:rsidRPr="00000000" w14:paraId="0000003D">
      <w:pPr>
        <w:pageBreakBefore w:val="0"/>
        <w:ind w:left="0" w:firstLine="0"/>
        <w:jc w:val="left"/>
        <w:rPr>
          <w:i w:val="1"/>
          <w:color w:val="1b1b21"/>
          <w:sz w:val="20"/>
          <w:szCs w:val="20"/>
          <w:highlight w:val="white"/>
          <w:u w:val="single"/>
        </w:rPr>
      </w:pPr>
      <w:hyperlink r:id="rId20">
        <w:r w:rsidDel="00000000" w:rsidR="00000000" w:rsidRPr="00000000">
          <w:rPr>
            <w:i w:val="1"/>
            <w:color w:val="1155cc"/>
            <w:sz w:val="20"/>
            <w:szCs w:val="20"/>
            <w:highlight w:val="white"/>
            <w:u w:val="single"/>
            <w:rtl w:val="0"/>
          </w:rPr>
          <w:t xml:space="preserve">http://www.interchim.com/blog_fr/purification-proteine-cep-strategie/</w:t>
        </w:r>
      </w:hyperlink>
      <w:r w:rsidDel="00000000" w:rsidR="00000000" w:rsidRPr="00000000">
        <w:rPr>
          <w:i w:val="1"/>
          <w:color w:val="1b1b21"/>
          <w:sz w:val="20"/>
          <w:szCs w:val="20"/>
          <w:highlight w:val="white"/>
          <w:u w:val="single"/>
          <w:rtl w:val="0"/>
        </w:rPr>
        <w:t xml:space="preserve"> </w:t>
      </w:r>
    </w:p>
    <w:p w:rsidR="00000000" w:rsidDel="00000000" w:rsidP="00000000" w:rsidRDefault="00000000" w:rsidRPr="00000000" w14:paraId="0000003E">
      <w:pPr>
        <w:pageBreakBefore w:val="0"/>
        <w:ind w:left="0" w:firstLine="0"/>
        <w:rPr>
          <w:b w:val="1"/>
          <w:sz w:val="28"/>
          <w:szCs w:val="28"/>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b w:val="1"/>
          <w:sz w:val="26"/>
          <w:szCs w:val="26"/>
          <w:rtl w:val="0"/>
        </w:rPr>
        <w:t xml:space="preserve">Applications de la technique :</w:t>
      </w:r>
      <w:r w:rsidDel="00000000" w:rsidR="00000000" w:rsidRPr="00000000">
        <w:rPr>
          <w:i w:val="1"/>
          <w:rtl w:val="0"/>
        </w:rPr>
        <w:t xml:space="preserve"> </w:t>
      </w:r>
      <w:r w:rsidDel="00000000" w:rsidR="00000000" w:rsidRPr="00000000">
        <w:rPr>
          <w:rtl w:val="0"/>
        </w:rPr>
        <w:t xml:space="preserve">Le but sera au final d’étudier cette protéine (la caractériser par exemple) </w:t>
      </w:r>
    </w:p>
    <w:p w:rsidR="00000000" w:rsidDel="00000000" w:rsidP="00000000" w:rsidRDefault="00000000" w:rsidRPr="00000000" w14:paraId="00000040">
      <w:pPr>
        <w:pageBreakBefore w:val="0"/>
        <w:ind w:left="0" w:firstLine="0"/>
        <w:rPr/>
      </w:pPr>
      <w:r w:rsidDel="00000000" w:rsidR="00000000" w:rsidRPr="00000000">
        <w:rPr>
          <w:rtl w:val="0"/>
        </w:rPr>
      </w:r>
    </w:p>
    <w:tbl>
      <w:tblPr>
        <w:tblStyle w:val="Table1"/>
        <w:tblW w:w="11010.0" w:type="dxa"/>
        <w:jc w:val="left"/>
        <w:tblInd w:w="-9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8490"/>
        <w:tblGridChange w:id="0">
          <w:tblGrid>
            <w:gridCol w:w="2520"/>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widowControl w:val="0"/>
              <w:spacing w:line="240" w:lineRule="auto"/>
              <w:rPr>
                <w:b w:val="1"/>
                <w:color w:val="38761d"/>
                <w:sz w:val="26"/>
                <w:szCs w:val="26"/>
              </w:rPr>
            </w:pPr>
            <w:r w:rsidDel="00000000" w:rsidR="00000000" w:rsidRPr="00000000">
              <w:rPr>
                <w:b w:val="1"/>
                <w:color w:val="38761d"/>
                <w:sz w:val="26"/>
                <w:szCs w:val="26"/>
                <w:rtl w:val="0"/>
              </w:rPr>
              <w:t xml:space="preserve">Avantages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widowControl w:val="0"/>
              <w:spacing w:line="240" w:lineRule="auto"/>
              <w:rPr>
                <w:b w:val="1"/>
                <w:color w:val="ff0000"/>
                <w:sz w:val="26"/>
                <w:szCs w:val="26"/>
              </w:rPr>
            </w:pPr>
            <w:r w:rsidDel="00000000" w:rsidR="00000000" w:rsidRPr="00000000">
              <w:rPr>
                <w:b w:val="1"/>
                <w:color w:val="ff0000"/>
                <w:sz w:val="26"/>
                <w:szCs w:val="26"/>
                <w:rtl w:val="0"/>
              </w:rPr>
              <w:t xml:space="preserve">Limites</w:t>
            </w:r>
            <w:r w:rsidDel="00000000" w:rsidR="00000000" w:rsidRPr="00000000">
              <w:rPr>
                <w:rtl w:val="0"/>
              </w:rPr>
            </w:r>
          </w:p>
        </w:tc>
      </w:tr>
      <w:tr>
        <w:trPr>
          <w:cantSplit w:val="0"/>
          <w:trHeight w:val="11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color w:val="333333"/>
                <w:highlight w:val="white"/>
                <w:rtl w:val="0"/>
              </w:rPr>
              <w:t xml:space="preserve">obtention d'un protéine pure permettant son étude ultérieure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numPr>
                <w:ilvl w:val="0"/>
                <w:numId w:val="2"/>
              </w:numPr>
              <w:shd w:fill="ffffff" w:val="clear"/>
              <w:spacing w:after="0" w:afterAutospacing="0" w:line="360" w:lineRule="auto"/>
              <w:ind w:left="720" w:hanging="360"/>
              <w:rPr>
                <w:rFonts w:ascii="Verdana" w:cs="Verdana" w:eastAsia="Verdana" w:hAnsi="Verdana"/>
              </w:rPr>
            </w:pPr>
            <w:r w:rsidDel="00000000" w:rsidR="00000000" w:rsidRPr="00000000">
              <w:rPr>
                <w:b w:val="1"/>
                <w:rtl w:val="0"/>
              </w:rPr>
              <w:t xml:space="preserve">La </w:t>
            </w:r>
            <w:r w:rsidDel="00000000" w:rsidR="00000000" w:rsidRPr="00000000">
              <w:rPr>
                <w:b w:val="1"/>
                <w:rtl w:val="0"/>
              </w:rPr>
              <w:t xml:space="preserve">Stabilité des protéines, </w:t>
            </w:r>
            <w:r w:rsidDel="00000000" w:rsidR="00000000" w:rsidRPr="00000000">
              <w:rPr>
                <w:rtl w:val="0"/>
              </w:rPr>
              <w:t xml:space="preserve">il y a un</w:t>
            </w:r>
            <w:r w:rsidDel="00000000" w:rsidR="00000000" w:rsidRPr="00000000">
              <w:rPr>
                <w:b w:val="1"/>
                <w:rtl w:val="0"/>
              </w:rPr>
              <w:t xml:space="preserve"> </w:t>
            </w:r>
            <w:r w:rsidDel="00000000" w:rsidR="00000000" w:rsidRPr="00000000">
              <w:rPr>
                <w:rtl w:val="0"/>
              </w:rPr>
              <w:t xml:space="preserve">risque de perdre une partie de l’activité. (</w:t>
            </w:r>
            <w:r w:rsidDel="00000000" w:rsidR="00000000" w:rsidRPr="00000000">
              <w:rPr>
                <w:highlight w:val="white"/>
                <w:rtl w:val="0"/>
              </w:rPr>
              <w:t xml:space="preserve"> Perte structure, modifications chimiques…) </w:t>
            </w:r>
          </w:p>
          <w:p w:rsidR="00000000" w:rsidDel="00000000" w:rsidP="00000000" w:rsidRDefault="00000000" w:rsidRPr="00000000" w14:paraId="00000045">
            <w:pPr>
              <w:pageBreakBefore w:val="0"/>
              <w:numPr>
                <w:ilvl w:val="0"/>
                <w:numId w:val="2"/>
              </w:numPr>
              <w:shd w:fill="ffffff" w:val="clear"/>
              <w:spacing w:after="280" w:line="360" w:lineRule="auto"/>
              <w:ind w:left="720" w:hanging="360"/>
              <w:rPr/>
            </w:pPr>
            <w:r w:rsidDel="00000000" w:rsidR="00000000" w:rsidRPr="00000000">
              <w:rPr>
                <w:highlight w:val="white"/>
                <w:rtl w:val="0"/>
              </w:rPr>
              <w:t xml:space="preserve">Il faut </w:t>
            </w:r>
            <w:r w:rsidDel="00000000" w:rsidR="00000000" w:rsidRPr="00000000">
              <w:rPr>
                <w:b w:val="1"/>
                <w:highlight w:val="white"/>
                <w:rtl w:val="0"/>
              </w:rPr>
              <w:t xml:space="preserve">connaître la protéine</w:t>
            </w:r>
            <w:r w:rsidDel="00000000" w:rsidR="00000000" w:rsidRPr="00000000">
              <w:rPr>
                <w:highlight w:val="white"/>
                <w:rtl w:val="0"/>
              </w:rPr>
              <w:t xml:space="preserve"> (ou tout au moins sa séquence) avant la purification; si ce n’est pas le cas, on peut produire cette protéine sous forme recombinante en la fusionnant avec un tag permettant de faciliter sa purification (cf fiche production de protéines recombinantes) </w:t>
            </w:r>
          </w:p>
        </w:tc>
      </w:tr>
    </w:tbl>
    <w:p w:rsidR="00000000" w:rsidDel="00000000" w:rsidP="00000000" w:rsidRDefault="00000000" w:rsidRPr="00000000" w14:paraId="00000046">
      <w:pPr>
        <w:pageBreakBefore w:val="0"/>
        <w:rPr>
          <w:b w:val="1"/>
        </w:rPr>
      </w:pPr>
      <w:r w:rsidDel="00000000" w:rsidR="00000000" w:rsidRPr="00000000">
        <w:rPr>
          <w:rtl w:val="0"/>
        </w:rPr>
      </w:r>
    </w:p>
    <w:p w:rsidR="00000000" w:rsidDel="00000000" w:rsidP="00000000" w:rsidRDefault="00000000" w:rsidRPr="00000000" w14:paraId="00000047">
      <w:pPr>
        <w:pageBreakBefore w:val="0"/>
        <w:rPr>
          <w:b w:val="1"/>
        </w:rPr>
      </w:pPr>
      <w:r w:rsidDel="00000000" w:rsidR="00000000" w:rsidRPr="00000000">
        <w:rPr>
          <w:b w:val="1"/>
          <w:rtl w:val="0"/>
        </w:rPr>
        <w:t xml:space="preserve">Sources : </w:t>
      </w:r>
    </w:p>
    <w:p w:rsidR="00000000" w:rsidDel="00000000" w:rsidP="00000000" w:rsidRDefault="00000000" w:rsidRPr="00000000" w14:paraId="00000048">
      <w:pPr>
        <w:pageBreakBefore w:val="0"/>
        <w:rPr>
          <w:b w:val="1"/>
          <w:sz w:val="18"/>
          <w:szCs w:val="18"/>
        </w:rPr>
      </w:pPr>
      <w:hyperlink r:id="rId21">
        <w:r w:rsidDel="00000000" w:rsidR="00000000" w:rsidRPr="00000000">
          <w:rPr>
            <w:b w:val="1"/>
            <w:color w:val="1155cc"/>
            <w:sz w:val="18"/>
            <w:szCs w:val="18"/>
            <w:u w:val="single"/>
            <w:rtl w:val="0"/>
          </w:rPr>
          <w:t xml:space="preserve">http://www.interchim.com/blog_fr/purification-proteine-cep-strategie/</w:t>
        </w:r>
      </w:hyperlink>
      <w:r w:rsidDel="00000000" w:rsidR="00000000" w:rsidRPr="00000000">
        <w:rPr>
          <w:b w:val="1"/>
          <w:sz w:val="18"/>
          <w:szCs w:val="18"/>
          <w:rtl w:val="0"/>
        </w:rPr>
        <w:t xml:space="preserve"> </w:t>
      </w:r>
    </w:p>
    <w:p w:rsidR="00000000" w:rsidDel="00000000" w:rsidP="00000000" w:rsidRDefault="00000000" w:rsidRPr="00000000" w14:paraId="00000049">
      <w:pPr>
        <w:pageBreakBefore w:val="0"/>
        <w:rPr>
          <w:b w:val="1"/>
          <w:sz w:val="18"/>
          <w:szCs w:val="18"/>
        </w:rPr>
      </w:pPr>
      <w:hyperlink r:id="rId22">
        <w:r w:rsidDel="00000000" w:rsidR="00000000" w:rsidRPr="00000000">
          <w:rPr>
            <w:b w:val="1"/>
            <w:color w:val="1155cc"/>
            <w:sz w:val="18"/>
            <w:szCs w:val="18"/>
            <w:u w:val="single"/>
            <w:rtl w:val="0"/>
          </w:rPr>
          <w:t xml:space="preserve">http://biochimiedesproteines.espaceweb.usherbrooke.ca/5a.html</w:t>
        </w:r>
      </w:hyperlink>
      <w:r w:rsidDel="00000000" w:rsidR="00000000" w:rsidRPr="00000000">
        <w:rPr>
          <w:b w:val="1"/>
          <w:sz w:val="18"/>
          <w:szCs w:val="18"/>
          <w:rtl w:val="0"/>
        </w:rPr>
        <w:t xml:space="preserve"> </w:t>
      </w:r>
      <w:r w:rsidDel="00000000" w:rsidR="00000000" w:rsidRPr="00000000">
        <w:rPr>
          <w:b w:val="1"/>
          <w:sz w:val="18"/>
          <w:szCs w:val="18"/>
          <w:rtl w:val="0"/>
        </w:rPr>
        <w:t xml:space="preserve"> </w:t>
      </w:r>
    </w:p>
    <w:p w:rsidR="00000000" w:rsidDel="00000000" w:rsidP="00000000" w:rsidRDefault="00000000" w:rsidRPr="00000000" w14:paraId="0000004A">
      <w:pPr>
        <w:pageBreakBefore w:val="0"/>
        <w:rPr>
          <w:b w:val="1"/>
          <w:sz w:val="18"/>
          <w:szCs w:val="18"/>
        </w:rPr>
      </w:pPr>
      <w:hyperlink r:id="rId23">
        <w:r w:rsidDel="00000000" w:rsidR="00000000" w:rsidRPr="00000000">
          <w:rPr>
            <w:b w:val="1"/>
            <w:color w:val="1155cc"/>
            <w:sz w:val="18"/>
            <w:szCs w:val="18"/>
            <w:u w:val="single"/>
            <w:rtl w:val="0"/>
          </w:rPr>
          <w:t xml:space="preserve">https://en.wikipedia.org/wiki/Protein_purification</w:t>
        </w:r>
      </w:hyperlink>
      <w:r w:rsidDel="00000000" w:rsidR="00000000" w:rsidRPr="00000000">
        <w:rPr>
          <w:b w:val="1"/>
          <w:sz w:val="18"/>
          <w:szCs w:val="18"/>
          <w:rtl w:val="0"/>
        </w:rPr>
        <w:t xml:space="preserve"> </w:t>
      </w:r>
    </w:p>
    <w:p w:rsidR="00000000" w:rsidDel="00000000" w:rsidP="00000000" w:rsidRDefault="00000000" w:rsidRPr="00000000" w14:paraId="0000004B">
      <w:pPr>
        <w:pageBreakBefore w:val="0"/>
        <w:rPr>
          <w:b w:val="1"/>
          <w:sz w:val="18"/>
          <w:szCs w:val="18"/>
        </w:rPr>
      </w:pPr>
      <w:hyperlink r:id="rId24">
        <w:r w:rsidDel="00000000" w:rsidR="00000000" w:rsidRPr="00000000">
          <w:rPr>
            <w:b w:val="1"/>
            <w:color w:val="1155cc"/>
            <w:sz w:val="18"/>
            <w:szCs w:val="18"/>
            <w:u w:val="single"/>
            <w:rtl w:val="0"/>
          </w:rPr>
          <w:t xml:space="preserve">http://biochimiedesproteines.espaceweb.usherbrooke.ca/5e.html</w:t>
        </w:r>
      </w:hyperlink>
      <w:r w:rsidDel="00000000" w:rsidR="00000000" w:rsidRPr="00000000">
        <w:rPr>
          <w:b w:val="1"/>
          <w:sz w:val="18"/>
          <w:szCs w:val="18"/>
          <w:rtl w:val="0"/>
        </w:rPr>
        <w:t xml:space="preserve"> </w:t>
      </w:r>
    </w:p>
    <w:p w:rsidR="00000000" w:rsidDel="00000000" w:rsidP="00000000" w:rsidRDefault="00000000" w:rsidRPr="00000000" w14:paraId="0000004C">
      <w:pPr>
        <w:pageBreakBefore w:val="0"/>
        <w:rPr>
          <w:b w:val="1"/>
          <w:sz w:val="18"/>
          <w:szCs w:val="18"/>
        </w:rPr>
      </w:pPr>
      <w:hyperlink r:id="rId25">
        <w:r w:rsidDel="00000000" w:rsidR="00000000" w:rsidRPr="00000000">
          <w:rPr>
            <w:b w:val="1"/>
            <w:color w:val="1155cc"/>
            <w:sz w:val="18"/>
            <w:szCs w:val="18"/>
            <w:u w:val="single"/>
            <w:rtl w:val="0"/>
          </w:rPr>
          <w:t xml:space="preserve">http://www.perrin33.com/purifprot/purification_6.php</w:t>
        </w:r>
      </w:hyperlink>
      <w:r w:rsidDel="00000000" w:rsidR="00000000" w:rsidRPr="00000000">
        <w:rPr>
          <w:b w:val="1"/>
          <w:sz w:val="18"/>
          <w:szCs w:val="18"/>
          <w:rtl w:val="0"/>
        </w:rPr>
        <w:t xml:space="preserve"> </w:t>
      </w:r>
    </w:p>
    <w:p w:rsidR="00000000" w:rsidDel="00000000" w:rsidP="00000000" w:rsidRDefault="00000000" w:rsidRPr="00000000" w14:paraId="0000004D">
      <w:pPr>
        <w:pageBreakBefore w:val="0"/>
        <w:rPr>
          <w:b w:val="1"/>
          <w:sz w:val="18"/>
          <w:szCs w:val="18"/>
        </w:rPr>
      </w:pPr>
      <w:hyperlink r:id="rId26">
        <w:r w:rsidDel="00000000" w:rsidR="00000000" w:rsidRPr="00000000">
          <w:rPr>
            <w:b w:val="1"/>
            <w:color w:val="1155cc"/>
            <w:sz w:val="18"/>
            <w:szCs w:val="18"/>
            <w:u w:val="single"/>
            <w:rtl w:val="0"/>
          </w:rPr>
          <w:t xml:space="preserve">http://www.takween.com/techniques/proteomique.html</w:t>
        </w:r>
      </w:hyperlink>
      <w:r w:rsidDel="00000000" w:rsidR="00000000" w:rsidRPr="00000000">
        <w:rPr>
          <w:b w:val="1"/>
          <w:sz w:val="18"/>
          <w:szCs w:val="18"/>
          <w:rtl w:val="0"/>
        </w:rPr>
        <w:t xml:space="preserve"> </w:t>
      </w:r>
    </w:p>
    <w:p w:rsidR="00000000" w:rsidDel="00000000" w:rsidP="00000000" w:rsidRDefault="00000000" w:rsidRPr="00000000" w14:paraId="0000004E">
      <w:pPr>
        <w:pageBreakBefore w:val="0"/>
        <w:rPr>
          <w:b w:val="1"/>
          <w:sz w:val="18"/>
          <w:szCs w:val="18"/>
        </w:rPr>
      </w:pPr>
      <w:hyperlink r:id="rId27">
        <w:r w:rsidDel="00000000" w:rsidR="00000000" w:rsidRPr="00000000">
          <w:rPr>
            <w:b w:val="1"/>
            <w:color w:val="1155cc"/>
            <w:sz w:val="18"/>
            <w:szCs w:val="18"/>
            <w:u w:val="single"/>
            <w:rtl w:val="0"/>
          </w:rPr>
          <w:t xml:space="preserve">https://www.youtube.com/watch?time_continue=25&amp;v=MLoitPJQH3g</w:t>
        </w:r>
      </w:hyperlink>
      <w:r w:rsidDel="00000000" w:rsidR="00000000" w:rsidRPr="00000000">
        <w:rPr>
          <w:b w:val="1"/>
          <w:sz w:val="18"/>
          <w:szCs w:val="18"/>
          <w:rtl w:val="0"/>
        </w:rPr>
        <w:t xml:space="preserve"> </w:t>
      </w:r>
    </w:p>
    <w:p w:rsidR="00000000" w:rsidDel="00000000" w:rsidP="00000000" w:rsidRDefault="00000000" w:rsidRPr="00000000" w14:paraId="0000004F">
      <w:pPr>
        <w:pageBreakBefore w:val="0"/>
        <w:rPr>
          <w:b w:val="1"/>
          <w:sz w:val="18"/>
          <w:szCs w:val="18"/>
        </w:rPr>
      </w:pPr>
      <w:hyperlink r:id="rId28">
        <w:r w:rsidDel="00000000" w:rsidR="00000000" w:rsidRPr="00000000">
          <w:rPr>
            <w:b w:val="1"/>
            <w:color w:val="1155cc"/>
            <w:sz w:val="18"/>
            <w:szCs w:val="18"/>
            <w:u w:val="single"/>
            <w:rtl w:val="0"/>
          </w:rPr>
          <w:t xml:space="preserve">https://www.youtube.com/watch?time_continue=25&amp;v=MLoitPJQH3g</w:t>
        </w:r>
      </w:hyperlink>
      <w:r w:rsidDel="00000000" w:rsidR="00000000" w:rsidRPr="00000000">
        <w:rPr>
          <w:b w:val="1"/>
          <w:sz w:val="18"/>
          <w:szCs w:val="18"/>
          <w:rtl w:val="0"/>
        </w:rPr>
        <w:t xml:space="preserve"> </w:t>
      </w:r>
    </w:p>
    <w:sectPr>
      <w:headerReference r:id="rId29" w:type="default"/>
      <w:pgSz w:h="16834" w:w="11909"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Verdana"/>
  <w:font w:name="Dosis">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ageBreakBefore w:val="0"/>
      <w:jc w:val="right"/>
      <w:rPr>
        <w:b w:val="1"/>
      </w:rPr>
    </w:pPr>
    <w:r w:rsidDel="00000000" w:rsidR="00000000" w:rsidRPr="00000000">
      <w:rPr>
        <w:b w:val="1"/>
        <w:rtl w:val="0"/>
      </w:rPr>
      <w:tab/>
      <w:tab/>
      <w:tab/>
      <w:tab/>
      <w:tab/>
      <w:t xml:space="preserve">    Technique de base en biologie     </w:t>
    </w:r>
    <w:r w:rsidDel="00000000" w:rsidR="00000000" w:rsidRPr="00000000">
      <w:drawing>
        <wp:anchor allowOverlap="1" behindDoc="0" distB="114300" distT="114300" distL="114300" distR="114300" hidden="0" layoutInCell="1" locked="0" relativeHeight="0" simplePos="0">
          <wp:simplePos x="0" y="0"/>
          <wp:positionH relativeFrom="column">
            <wp:posOffset>-581024</wp:posOffset>
          </wp:positionH>
          <wp:positionV relativeFrom="paragraph">
            <wp:posOffset>219075</wp:posOffset>
          </wp:positionV>
          <wp:extent cx="2166938" cy="391506"/>
          <wp:effectExtent b="0" l="0" r="0" t="0"/>
          <wp:wrapSquare wrapText="bothSides" distB="114300" distT="114300" distL="114300" distR="114300"/>
          <wp:docPr descr="Institut Villebon Georges Charpak" id="6" name="image2.png"/>
          <a:graphic>
            <a:graphicData uri="http://schemas.openxmlformats.org/drawingml/2006/picture">
              <pic:pic>
                <pic:nvPicPr>
                  <pic:cNvPr descr="Institut Villebon Georges Charpak" id="0" name="image2.png"/>
                  <pic:cNvPicPr preferRelativeResize="0"/>
                </pic:nvPicPr>
                <pic:blipFill>
                  <a:blip r:embed="rId1"/>
                  <a:srcRect b="0" l="0" r="0" t="0"/>
                  <a:stretch>
                    <a:fillRect/>
                  </a:stretch>
                </pic:blipFill>
                <pic:spPr>
                  <a:xfrm>
                    <a:off x="0" y="0"/>
                    <a:ext cx="2166938" cy="391506"/>
                  </a:xfrm>
                  <a:prstGeom prst="rect"/>
                  <a:ln/>
                </pic:spPr>
              </pic:pic>
            </a:graphicData>
          </a:graphic>
        </wp:anchor>
      </w:drawing>
    </w:r>
  </w:p>
  <w:p w:rsidR="00000000" w:rsidDel="00000000" w:rsidP="00000000" w:rsidRDefault="00000000" w:rsidRPr="00000000" w14:paraId="00000051">
    <w:pPr>
      <w:pageBreakBefore w:val="0"/>
      <w:jc w:val="right"/>
      <w:rPr>
        <w:b w:val="1"/>
      </w:rPr>
    </w:pPr>
    <w:r w:rsidDel="00000000" w:rsidR="00000000" w:rsidRPr="00000000">
      <w:rPr>
        <w:b w:val="1"/>
        <w:rtl w:val="0"/>
      </w:rPr>
      <w:t xml:space="preserve">  U.E : SET 1 Bio</w:t>
    </w:r>
  </w:p>
  <w:p w:rsidR="00000000" w:rsidDel="00000000" w:rsidP="00000000" w:rsidRDefault="00000000" w:rsidRPr="00000000" w14:paraId="00000052">
    <w:pPr>
      <w:pageBreakBefore w:val="0"/>
      <w:jc w:val="right"/>
      <w:rPr/>
    </w:pPr>
    <w:r w:rsidDel="00000000" w:rsidR="00000000" w:rsidRPr="00000000">
      <w:rPr>
        <w:b w:val="1"/>
        <w:rtl w:val="0"/>
      </w:rPr>
      <w:t xml:space="preserve">S5 - L3</w:t>
    </w:r>
    <w:r w:rsidDel="00000000" w:rsidR="00000000" w:rsidRPr="00000000">
      <w:rPr>
        <w:rtl w:val="0"/>
      </w:rPr>
    </w:r>
  </w:p>
  <w:p w:rsidR="00000000" w:rsidDel="00000000" w:rsidP="00000000" w:rsidRDefault="00000000" w:rsidRPr="00000000" w14:paraId="00000053">
    <w:pPr>
      <w:pageBreakBefore w:val="0"/>
      <w:jc w:val="right"/>
      <w:rPr/>
    </w:pPr>
    <w:r w:rsidDel="00000000" w:rsidR="00000000" w:rsidRPr="00000000">
      <w:rPr>
        <w:b w:val="1"/>
        <w:rtl w:val="0"/>
      </w:rPr>
      <w:t xml:space="preserve">Mise à jour en 2018</w:t>
    </w: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interchim.com/blog_fr/purification-proteine-cep-strategie/" TargetMode="External"/><Relationship Id="rId22" Type="http://schemas.openxmlformats.org/officeDocument/2006/relationships/hyperlink" Target="http://biochimiedesproteines.espaceweb.usherbrooke.ca/5a.html" TargetMode="External"/><Relationship Id="rId21" Type="http://schemas.openxmlformats.org/officeDocument/2006/relationships/hyperlink" Target="http://www.interchim.com/blog_fr/purification-proteine-cep-strategie/" TargetMode="External"/><Relationship Id="rId24" Type="http://schemas.openxmlformats.org/officeDocument/2006/relationships/hyperlink" Target="http://biochimiedesproteines.espaceweb.usherbrooke.ca/5e.html" TargetMode="External"/><Relationship Id="rId23" Type="http://schemas.openxmlformats.org/officeDocument/2006/relationships/hyperlink" Target="https://en.wikipedia.org/wiki/Protein_purific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reative-proteomics.com/services/2d-electrophoresis.htm" TargetMode="External"/><Relationship Id="rId26" Type="http://schemas.openxmlformats.org/officeDocument/2006/relationships/hyperlink" Target="http://www.takween.com/techniques/proteomique.html" TargetMode="External"/><Relationship Id="rId25" Type="http://schemas.openxmlformats.org/officeDocument/2006/relationships/hyperlink" Target="http://www.perrin33.com/purifprot/purification_6.php" TargetMode="External"/><Relationship Id="rId28" Type="http://schemas.openxmlformats.org/officeDocument/2006/relationships/hyperlink" Target="https://www.youtube.com/watch?time_continue=25&amp;v=MLoitPJQH3g" TargetMode="External"/><Relationship Id="rId27" Type="http://schemas.openxmlformats.org/officeDocument/2006/relationships/hyperlink" Target="https://www.youtube.com/watch?time_continue=25&amp;v=MLoitPJQH3g"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eader" Target="header1.xml"/><Relationship Id="rId7" Type="http://schemas.openxmlformats.org/officeDocument/2006/relationships/hyperlink" Target="http://biochimiedesproteines.espaceweb.usherbrooke.ca/5e.html" TargetMode="External"/><Relationship Id="rId8" Type="http://schemas.openxmlformats.org/officeDocument/2006/relationships/image" Target="media/image4.png"/><Relationship Id="rId11" Type="http://schemas.openxmlformats.org/officeDocument/2006/relationships/hyperlink" Target="https://commons.wikimedia.org/w/index.php?curid=64027215" TargetMode="External"/><Relationship Id="rId10" Type="http://schemas.openxmlformats.org/officeDocument/2006/relationships/image" Target="media/image7.png"/><Relationship Id="rId13" Type="http://schemas.openxmlformats.org/officeDocument/2006/relationships/hyperlink" Target="https://commons.wikimedia.org/w/index.php?curid=58055193" TargetMode="External"/><Relationship Id="rId12"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image" Target="media/image9.jpg"/><Relationship Id="rId16" Type="http://schemas.openxmlformats.org/officeDocument/2006/relationships/hyperlink" Target="https://www.youtube.com/watch?v=MLoitPJQH3g" TargetMode="External"/><Relationship Id="rId19" Type="http://schemas.openxmlformats.org/officeDocument/2006/relationships/image" Target="media/image8.png"/><Relationship Id="rId18" Type="http://schemas.openxmlformats.org/officeDocument/2006/relationships/hyperlink" Target="http://www.snv.jussieu.fr/vie/dossiers/chromatographie/chromatographie_affinite.JP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osis-regular.ttf"/><Relationship Id="rId2" Type="http://schemas.openxmlformats.org/officeDocument/2006/relationships/font" Target="fonts/Dosis-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