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AB" w:rsidRPr="001566AB" w:rsidRDefault="001566AB" w:rsidP="00576742">
      <w:pPr>
        <w:pBdr>
          <w:bottom w:val="single" w:sz="2" w:space="1" w:color="auto"/>
        </w:pBdr>
        <w:spacing w:beforeLines="40" w:before="96" w:afterLines="80" w:after="192" w:line="240" w:lineRule="auto"/>
        <w:rPr>
          <w:b/>
          <w:smallCaps/>
          <w:sz w:val="24"/>
          <w:szCs w:val="24"/>
        </w:rPr>
      </w:pPr>
      <w:bookmarkStart w:id="0" w:name="_GoBack"/>
      <w:bookmarkEnd w:id="0"/>
      <w:r w:rsidRPr="001566AB">
        <w:rPr>
          <w:b/>
          <w:smallCaps/>
          <w:sz w:val="24"/>
          <w:szCs w:val="24"/>
        </w:rPr>
        <w:t>Statis</w:t>
      </w:r>
      <w:r w:rsidR="00686485">
        <w:rPr>
          <w:b/>
          <w:smallCaps/>
          <w:sz w:val="24"/>
          <w:szCs w:val="24"/>
        </w:rPr>
        <w:t>tiques – Internat</w:t>
      </w:r>
      <w:r w:rsidR="00686485">
        <w:rPr>
          <w:b/>
          <w:smallCaps/>
          <w:sz w:val="24"/>
          <w:szCs w:val="24"/>
        </w:rPr>
        <w:tab/>
      </w:r>
      <w:r w:rsidR="00686485">
        <w:rPr>
          <w:b/>
          <w:smallCaps/>
          <w:sz w:val="24"/>
          <w:szCs w:val="24"/>
        </w:rPr>
        <w:tab/>
      </w:r>
      <w:r w:rsidR="00686485">
        <w:rPr>
          <w:b/>
          <w:smallCaps/>
          <w:sz w:val="24"/>
          <w:szCs w:val="24"/>
        </w:rPr>
        <w:tab/>
      </w:r>
      <w:r w:rsidR="00686485">
        <w:rPr>
          <w:b/>
          <w:smallCaps/>
          <w:sz w:val="24"/>
          <w:szCs w:val="24"/>
        </w:rPr>
        <w:tab/>
      </w:r>
      <w:r w:rsidR="00686485">
        <w:rPr>
          <w:b/>
          <w:smallCaps/>
          <w:sz w:val="24"/>
          <w:szCs w:val="24"/>
        </w:rPr>
        <w:tab/>
      </w:r>
      <w:r w:rsidR="00686485">
        <w:rPr>
          <w:b/>
          <w:smallCaps/>
          <w:sz w:val="24"/>
          <w:szCs w:val="24"/>
        </w:rPr>
        <w:tab/>
      </w:r>
      <w:r w:rsidR="00686485">
        <w:rPr>
          <w:b/>
          <w:smallCaps/>
          <w:sz w:val="24"/>
          <w:szCs w:val="24"/>
        </w:rPr>
        <w:tab/>
        <w:t xml:space="preserve">               </w:t>
      </w:r>
      <w:r w:rsidR="000C4117">
        <w:rPr>
          <w:b/>
          <w:smallCaps/>
          <w:sz w:val="24"/>
          <w:szCs w:val="24"/>
        </w:rPr>
        <w:tab/>
      </w:r>
      <w:r w:rsidR="000C4117">
        <w:rPr>
          <w:b/>
          <w:smallCaps/>
          <w:sz w:val="24"/>
          <w:szCs w:val="24"/>
        </w:rPr>
        <w:tab/>
        <w:t>201</w:t>
      </w:r>
      <w:r w:rsidR="006F2F7D">
        <w:rPr>
          <w:b/>
          <w:smallCaps/>
          <w:sz w:val="24"/>
          <w:szCs w:val="24"/>
        </w:rPr>
        <w:t>8</w:t>
      </w:r>
    </w:p>
    <w:p w:rsidR="00D05650" w:rsidRPr="00D05650" w:rsidRDefault="00CC214A" w:rsidP="00576742">
      <w:pPr>
        <w:spacing w:beforeLines="40" w:before="96" w:afterLines="80" w:after="192" w:line="240" w:lineRule="auto"/>
        <w:jc w:val="right"/>
      </w:pPr>
      <w:r>
        <w:t>Sauf mention spéciale, t</w:t>
      </w:r>
      <w:r w:rsidR="00D05650" w:rsidRPr="00D05650">
        <w:t>ous les tests seront effectués au risque α de 5%.</w:t>
      </w:r>
    </w:p>
    <w:p w:rsidR="00134549" w:rsidRDefault="00134549" w:rsidP="00576742">
      <w:pPr>
        <w:spacing w:beforeLines="40" w:before="96" w:afterLines="80" w:after="192" w:line="240" w:lineRule="auto"/>
        <w:rPr>
          <w:i/>
        </w:rPr>
      </w:pPr>
    </w:p>
    <w:p w:rsidR="00D05650" w:rsidRPr="00D05650" w:rsidRDefault="00A7423C" w:rsidP="00576742">
      <w:pPr>
        <w:spacing w:beforeLines="40" w:before="96" w:afterLines="80" w:after="192" w:line="240" w:lineRule="auto"/>
        <w:rPr>
          <w:i/>
        </w:rPr>
      </w:pPr>
      <w:r>
        <w:rPr>
          <w:i/>
        </w:rPr>
        <w:t>Exercice</w:t>
      </w:r>
    </w:p>
    <w:p w:rsidR="000C4117" w:rsidRDefault="000C4117" w:rsidP="000C4117">
      <w:pPr>
        <w:ind w:right="142"/>
        <w:jc w:val="both"/>
      </w:pPr>
      <w:r w:rsidRPr="000C4117">
        <w:t>Pour étudier d’éventuelles conséquences de la consommation de tabac sur le rythme cardiaque, on a interrogé 133 personnes inscrites à une école de santé publique et mesuré leur pouls au repos. Le tableau suivant donne des résultats concernant le pouls (x), séparément chez les fumeurs et les non-fumeurs :</w:t>
      </w:r>
    </w:p>
    <w:tbl>
      <w:tblPr>
        <w:tblW w:w="61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620"/>
        <w:gridCol w:w="1500"/>
      </w:tblGrid>
      <w:tr w:rsidR="000C4117" w:rsidRPr="000C4117" w:rsidTr="000C4117">
        <w:trPr>
          <w:trHeight w:val="26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Fumeurs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Non-Fumeurs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Total</w:t>
            </w:r>
          </w:p>
        </w:tc>
      </w:tr>
      <w:tr w:rsidR="000C4117" w:rsidRPr="000C4117" w:rsidTr="000C4117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133</w:t>
            </w:r>
          </w:p>
        </w:tc>
      </w:tr>
      <w:tr w:rsidR="000C4117" w:rsidRPr="000C4117" w:rsidTr="000C411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proofErr w:type="spellStart"/>
            <w:r>
              <w:t>Σ</w:t>
            </w:r>
            <w:r w:rsidRPr="000C4117"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2</w:t>
            </w:r>
            <w:r w:rsidR="00A7423C">
              <w:t xml:space="preserve"> </w:t>
            </w:r>
            <w:r w:rsidRPr="000C4117">
              <w:t>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6</w:t>
            </w:r>
            <w:r w:rsidR="00A7423C">
              <w:t xml:space="preserve"> </w:t>
            </w:r>
            <w:r w:rsidRPr="000C4117"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9</w:t>
            </w:r>
            <w:r w:rsidR="00A7423C">
              <w:t xml:space="preserve"> </w:t>
            </w:r>
            <w:r w:rsidRPr="000C4117">
              <w:t>279</w:t>
            </w:r>
          </w:p>
        </w:tc>
      </w:tr>
      <w:tr w:rsidR="000C4117" w:rsidRPr="000C4117" w:rsidTr="000C4117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>
              <w:t>Σ</w:t>
            </w:r>
            <w:r w:rsidRPr="000C4117">
              <w:t>x</w:t>
            </w:r>
            <w:r w:rsidRPr="000C411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210</w:t>
            </w:r>
            <w:r w:rsidR="00A7423C">
              <w:t xml:space="preserve"> </w:t>
            </w:r>
            <w:r w:rsidRPr="000C4117"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448</w:t>
            </w:r>
            <w:r w:rsidR="00A7423C">
              <w:t xml:space="preserve"> </w:t>
            </w:r>
            <w:r w:rsidRPr="000C4117">
              <w:t>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4117" w:rsidRPr="000C4117" w:rsidRDefault="000C4117" w:rsidP="000C4117">
            <w:pPr>
              <w:spacing w:after="0" w:line="240" w:lineRule="auto"/>
              <w:jc w:val="center"/>
            </w:pPr>
            <w:r w:rsidRPr="000C4117">
              <w:t>658</w:t>
            </w:r>
            <w:r w:rsidR="00A7423C">
              <w:t xml:space="preserve"> </w:t>
            </w:r>
            <w:r w:rsidRPr="000C4117">
              <w:t>881</w:t>
            </w:r>
          </w:p>
        </w:tc>
      </w:tr>
    </w:tbl>
    <w:p w:rsidR="007162C2" w:rsidRDefault="007162C2" w:rsidP="000C4117">
      <w:pPr>
        <w:ind w:right="142"/>
        <w:jc w:val="both"/>
        <w:rPr>
          <w:b/>
        </w:rPr>
      </w:pPr>
    </w:p>
    <w:p w:rsidR="000C4117" w:rsidRDefault="00A7423C" w:rsidP="000C4117">
      <w:pPr>
        <w:ind w:right="142"/>
        <w:jc w:val="both"/>
      </w:pPr>
      <w:r w:rsidRPr="00D05650">
        <w:rPr>
          <w:b/>
        </w:rPr>
        <w:t xml:space="preserve">Question </w:t>
      </w:r>
      <w:proofErr w:type="gramStart"/>
      <w:r w:rsidRPr="00D05650">
        <w:rPr>
          <w:b/>
        </w:rPr>
        <w:t>1</w:t>
      </w:r>
      <w:r w:rsidRPr="00D05650">
        <w:t xml:space="preserve"> </w:t>
      </w:r>
      <w:r w:rsidR="007162C2">
        <w:t xml:space="preserve"> :</w:t>
      </w:r>
      <w:proofErr w:type="gramEnd"/>
      <w:r w:rsidR="007162C2">
        <w:t xml:space="preserve"> </w:t>
      </w:r>
      <w:r w:rsidR="000C4117" w:rsidRPr="000C4117">
        <w:t xml:space="preserve">Consommation de tabac et pouls sont-ils liés ? </w:t>
      </w:r>
    </w:p>
    <w:p w:rsidR="007162C2" w:rsidRDefault="007162C2" w:rsidP="000C4117">
      <w:pPr>
        <w:ind w:right="142"/>
        <w:jc w:val="both"/>
        <w:rPr>
          <w:color w:val="FF0000"/>
        </w:rPr>
      </w:pPr>
      <w:r w:rsidRPr="007162C2">
        <w:rPr>
          <w:b/>
          <w:color w:val="FF0000"/>
        </w:rPr>
        <w:t>Correction</w:t>
      </w:r>
      <w:r>
        <w:rPr>
          <w:b/>
          <w:color w:val="FF0000"/>
        </w:rPr>
        <w:t xml:space="preserve"> : </w:t>
      </w:r>
      <w:r w:rsidRPr="007162C2">
        <w:rPr>
          <w:color w:val="FF0000"/>
        </w:rPr>
        <w:t>La question posée</w:t>
      </w:r>
      <w:r>
        <w:rPr>
          <w:color w:val="FF0000"/>
        </w:rPr>
        <w:t xml:space="preserve"> revient à se demander si le pouls dépend du fait qu'on fume ou pas, </w:t>
      </w:r>
      <w:r w:rsidR="00A4101A">
        <w:rPr>
          <w:color w:val="FF0000"/>
        </w:rPr>
        <w:t xml:space="preserve">autrement dit, </w:t>
      </w:r>
      <w:r>
        <w:rPr>
          <w:color w:val="FF0000"/>
        </w:rPr>
        <w:t xml:space="preserve">s'il est le même chez les fumeurs et les non-fumeurs. </w:t>
      </w:r>
    </w:p>
    <w:p w:rsidR="007162C2" w:rsidRDefault="007162C2" w:rsidP="007162C2">
      <w:pPr>
        <w:spacing w:after="0"/>
        <w:ind w:right="142"/>
        <w:jc w:val="both"/>
        <w:rPr>
          <w:color w:val="FF0000"/>
        </w:rPr>
      </w:pPr>
      <w:r>
        <w:rPr>
          <w:color w:val="FF0000"/>
        </w:rPr>
        <w:t xml:space="preserve">H0 : </w:t>
      </w:r>
      <w:r>
        <w:rPr>
          <w:color w:val="FF0000"/>
        </w:rPr>
        <w:tab/>
        <w:t>Le pouls est le même chez les fumeurs et les non-fumeurs</w:t>
      </w:r>
    </w:p>
    <w:p w:rsidR="007162C2" w:rsidRDefault="007162C2" w:rsidP="007162C2">
      <w:pPr>
        <w:spacing w:after="0"/>
        <w:ind w:right="142"/>
        <w:jc w:val="both"/>
        <w:rPr>
          <w:color w:val="FF0000"/>
        </w:rPr>
      </w:pPr>
      <w:r>
        <w:rPr>
          <w:color w:val="FF0000"/>
        </w:rPr>
        <w:t xml:space="preserve">H1 : </w:t>
      </w:r>
      <w:r>
        <w:rPr>
          <w:color w:val="FF0000"/>
        </w:rPr>
        <w:tab/>
        <w:t>Le pouls est différent chez les fumeurs et les non-fumeurs</w:t>
      </w:r>
      <w:r>
        <w:rPr>
          <w:color w:val="FF0000"/>
        </w:rPr>
        <w:tab/>
        <w:t>(Test bilatéral)</w:t>
      </w:r>
    </w:p>
    <w:p w:rsidR="007162C2" w:rsidRDefault="007162C2" w:rsidP="007162C2">
      <w:pPr>
        <w:spacing w:after="0"/>
        <w:ind w:right="142"/>
        <w:jc w:val="both"/>
        <w:rPr>
          <w:color w:val="FF0000"/>
        </w:rPr>
      </w:pPr>
    </w:p>
    <w:p w:rsidR="007162C2" w:rsidRDefault="007162C2" w:rsidP="007162C2">
      <w:pPr>
        <w:spacing w:after="0"/>
        <w:ind w:right="142"/>
        <w:jc w:val="both"/>
        <w:rPr>
          <w:color w:val="FF0000"/>
        </w:rPr>
      </w:pPr>
      <w:r>
        <w:rPr>
          <w:color w:val="FF0000"/>
        </w:rPr>
        <w:t xml:space="preserve">Nous allons effectuer un test de Student de comparaison de </w:t>
      </w:r>
      <w:r w:rsidR="00094CF5">
        <w:rPr>
          <w:color w:val="FF0000"/>
        </w:rPr>
        <w:t xml:space="preserve">2 </w:t>
      </w:r>
      <w:r>
        <w:rPr>
          <w:color w:val="FF0000"/>
        </w:rPr>
        <w:t xml:space="preserve">moyennes </w:t>
      </w:r>
      <w:r w:rsidR="00094CF5">
        <w:rPr>
          <w:color w:val="FF0000"/>
        </w:rPr>
        <w:t xml:space="preserve">expérimentales, </w:t>
      </w:r>
      <w:r w:rsidR="00CA473A">
        <w:rPr>
          <w:color w:val="FF0000"/>
        </w:rPr>
        <w:t xml:space="preserve">dans le cas de grands </w:t>
      </w:r>
      <w:r>
        <w:rPr>
          <w:color w:val="FF0000"/>
        </w:rPr>
        <w:t>échantillons (</w:t>
      </w:r>
      <w:r w:rsidR="00CA473A">
        <w:rPr>
          <w:color w:val="FF0000"/>
        </w:rPr>
        <w:t xml:space="preserve">n </w:t>
      </w:r>
      <w:r>
        <w:rPr>
          <w:color w:val="FF0000"/>
        </w:rPr>
        <w:t>&gt;</w:t>
      </w:r>
      <w:r w:rsidR="00CA473A">
        <w:rPr>
          <w:color w:val="FF0000"/>
        </w:rPr>
        <w:t xml:space="preserve"> </w:t>
      </w:r>
      <w:r>
        <w:rPr>
          <w:color w:val="FF0000"/>
        </w:rPr>
        <w:t>30), en supposant la distribution des données normale.</w:t>
      </w:r>
    </w:p>
    <w:p w:rsidR="00094CF5" w:rsidRDefault="00094CF5" w:rsidP="007162C2">
      <w:pPr>
        <w:spacing w:after="0"/>
        <w:ind w:right="142"/>
        <w:jc w:val="both"/>
        <w:rPr>
          <w:color w:val="FF0000"/>
        </w:rPr>
      </w:pPr>
    </w:p>
    <w:p w:rsidR="00094CF5" w:rsidRPr="007162C2" w:rsidRDefault="00094CF5" w:rsidP="00094CF5">
      <w:pPr>
        <w:spacing w:after="0"/>
        <w:ind w:right="142"/>
        <w:jc w:val="both"/>
        <w:rPr>
          <w:color w:val="FF0000"/>
        </w:rPr>
      </w:pPr>
      <w:r>
        <w:rPr>
          <w:color w:val="FF0000"/>
        </w:rPr>
        <w:t xml:space="preserve">Soit </w:t>
      </w:r>
      <w:proofErr w:type="spellStart"/>
      <w:r>
        <w:rPr>
          <w:color w:val="FF0000"/>
        </w:rPr>
        <w:t>m</w:t>
      </w:r>
      <w:r w:rsidRPr="00094CF5">
        <w:rPr>
          <w:color w:val="FF0000"/>
          <w:vertAlign w:val="subscript"/>
        </w:rPr>
        <w:t>F</w:t>
      </w:r>
      <w:proofErr w:type="spellEnd"/>
      <w:r>
        <w:rPr>
          <w:color w:val="FF0000"/>
        </w:rPr>
        <w:t>, la moyenne observée du pouls chez les fumeurs :</w:t>
      </w:r>
      <w:r w:rsidR="00CF7B85">
        <w:rPr>
          <w:color w:val="FF0000"/>
        </w:rPr>
        <w:tab/>
      </w:r>
      <w:r w:rsidR="00CF7B85">
        <w:rPr>
          <w:color w:val="FF0000"/>
        </w:rPr>
        <w:tab/>
      </w:r>
      <w:r>
        <w:rPr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m</m:t>
            </m:r>
          </m:e>
          <m:sub>
            <m:r>
              <w:rPr>
                <w:rFonts w:ascii="Cambria Math" w:hAnsi="Cambria Math"/>
                <w:color w:val="FF0000"/>
              </w:rPr>
              <m:t>F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nary>
          </m:num>
          <m:den>
            <m:r>
              <w:rPr>
                <w:rFonts w:ascii="Cambria Math" w:hAnsi="Cambria Math"/>
                <w:color w:val="FF0000"/>
              </w:rPr>
              <m:t>n</m:t>
            </m:r>
          </m:den>
        </m:f>
        <m:r>
          <w:rPr>
            <w:rFonts w:ascii="Cambria Math" w:hAnsi="Cambria Math"/>
            <w:color w:val="FF0000"/>
          </w:rPr>
          <m:t xml:space="preserve">=72,7 </m:t>
        </m:r>
      </m:oMath>
    </w:p>
    <w:p w:rsidR="00094CF5" w:rsidRPr="007162C2" w:rsidRDefault="00094CF5" w:rsidP="00094CF5">
      <w:pPr>
        <w:spacing w:after="0"/>
        <w:ind w:right="142"/>
        <w:jc w:val="both"/>
        <w:rPr>
          <w:color w:val="FF0000"/>
        </w:rPr>
      </w:pPr>
      <w:r>
        <w:rPr>
          <w:color w:val="FF0000"/>
        </w:rPr>
        <w:t xml:space="preserve">Soit </w:t>
      </w:r>
      <w:proofErr w:type="spellStart"/>
      <w:r>
        <w:rPr>
          <w:color w:val="FF0000"/>
        </w:rPr>
        <w:t>m</w:t>
      </w:r>
      <w:r w:rsidR="00CF7B85" w:rsidRPr="00CF7B85">
        <w:rPr>
          <w:color w:val="FF0000"/>
          <w:vertAlign w:val="subscript"/>
        </w:rPr>
        <w:t>N</w:t>
      </w:r>
      <w:r w:rsidRPr="00094CF5">
        <w:rPr>
          <w:color w:val="FF0000"/>
          <w:vertAlign w:val="subscript"/>
        </w:rPr>
        <w:t>F</w:t>
      </w:r>
      <w:proofErr w:type="spellEnd"/>
      <w:r>
        <w:rPr>
          <w:color w:val="FF0000"/>
        </w:rPr>
        <w:t>, la moyenne observée du pouls chez les non-fumeurs :</w:t>
      </w:r>
      <w:r w:rsidR="00CF7B85">
        <w:rPr>
          <w:color w:val="FF0000"/>
        </w:rPr>
        <w:tab/>
      </w:r>
      <w:r w:rsidR="00CF7B85">
        <w:rPr>
          <w:color w:val="FF0000"/>
        </w:rPr>
        <w:tab/>
      </w:r>
      <w:r>
        <w:rPr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m</m:t>
            </m:r>
          </m:e>
          <m:sub>
            <m:r>
              <w:rPr>
                <w:rFonts w:ascii="Cambria Math" w:hAnsi="Cambria Math"/>
                <w:color w:val="FF0000"/>
              </w:rPr>
              <m:t>NF</m:t>
            </m:r>
          </m:sub>
        </m:sSub>
        <m:r>
          <w:rPr>
            <w:rFonts w:ascii="Cambria Math" w:hAnsi="Cambria Math"/>
            <w:color w:val="FF0000"/>
          </w:rPr>
          <m:t>=68,5</m:t>
        </m:r>
      </m:oMath>
    </w:p>
    <w:p w:rsidR="002E0B51" w:rsidRPr="00756442" w:rsidRDefault="002E0B51" w:rsidP="002E0B51">
      <w:pPr>
        <w:spacing w:after="0"/>
        <w:ind w:right="-851"/>
        <w:rPr>
          <w:color w:val="FF0000"/>
        </w:rPr>
      </w:pPr>
      <w:r>
        <w:rPr>
          <w:color w:val="FF0000"/>
        </w:rPr>
        <w:t>Soit s²</w:t>
      </w:r>
      <w:r w:rsidRPr="002E0B51">
        <w:rPr>
          <w:color w:val="FF0000"/>
          <w:vertAlign w:val="subscript"/>
        </w:rPr>
        <w:t>F</w:t>
      </w:r>
      <w:r>
        <w:rPr>
          <w:color w:val="FF0000"/>
        </w:rPr>
        <w:t xml:space="preserve">, l'estimateur </w:t>
      </w:r>
      <w:r w:rsidR="00776EE1">
        <w:rPr>
          <w:color w:val="FF0000"/>
        </w:rPr>
        <w:t>de la variance du</w:t>
      </w:r>
      <w:r>
        <w:rPr>
          <w:color w:val="FF0000"/>
        </w:rPr>
        <w:t xml:space="preserve"> pouls dans la population des fumeurs :</w:t>
      </w:r>
      <w:r w:rsidR="00776EE1">
        <w:rPr>
          <w:color w:val="FF0000"/>
        </w:rPr>
        <w:tab/>
      </w:r>
      <w:r>
        <w:rPr>
          <w:color w:val="FF000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s</m:t>
            </m:r>
          </m:e>
          <m:sub>
            <m:r>
              <w:rPr>
                <w:rFonts w:ascii="Cambria Math" w:hAnsi="Cambria Math"/>
                <w:color w:val="FF0000"/>
              </w:rPr>
              <m:t>F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/>
                <w:color w:val="FF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nary>
                    <m:r>
                      <w:rPr>
                        <w:rFonts w:ascii="Cambria Math" w:hAnsi="Cambria Math"/>
                        <w:color w:val="FF000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FF0000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color w:val="FF0000"/>
              </w:rPr>
              <m:t>n-1</m:t>
            </m:r>
          </m:den>
        </m:f>
        <m:r>
          <w:rPr>
            <w:rFonts w:ascii="Cambria Math" w:hAnsi="Cambria Math"/>
            <w:color w:val="FF0000"/>
          </w:rPr>
          <m:t>=109,7</m:t>
        </m:r>
      </m:oMath>
    </w:p>
    <w:p w:rsidR="002E0B51" w:rsidRDefault="002E0B51" w:rsidP="002E0B51">
      <w:pPr>
        <w:spacing w:after="0"/>
        <w:ind w:right="-851"/>
        <w:rPr>
          <w:color w:val="FF0000"/>
        </w:rPr>
      </w:pPr>
      <w:r>
        <w:rPr>
          <w:color w:val="FF0000"/>
        </w:rPr>
        <w:t>Soit s²</w:t>
      </w:r>
      <w:r>
        <w:rPr>
          <w:color w:val="FF0000"/>
          <w:vertAlign w:val="subscript"/>
        </w:rPr>
        <w:t>NF</w:t>
      </w:r>
      <w:r>
        <w:rPr>
          <w:color w:val="FF0000"/>
        </w:rPr>
        <w:t xml:space="preserve">, l'estimateur </w:t>
      </w:r>
      <w:r w:rsidR="00776EE1">
        <w:rPr>
          <w:color w:val="FF0000"/>
        </w:rPr>
        <w:t xml:space="preserve">de la variance </w:t>
      </w:r>
      <w:r>
        <w:rPr>
          <w:color w:val="FF0000"/>
        </w:rPr>
        <w:t xml:space="preserve">du pouls dans la population des </w:t>
      </w:r>
      <w:r w:rsidR="00CA473A">
        <w:rPr>
          <w:color w:val="FF0000"/>
        </w:rPr>
        <w:t>non-</w:t>
      </w:r>
      <w:r>
        <w:rPr>
          <w:color w:val="FF0000"/>
        </w:rPr>
        <w:t xml:space="preserve">fumeurs :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s</m:t>
            </m:r>
          </m:e>
          <m:sub>
            <m:r>
              <w:rPr>
                <w:rFonts w:ascii="Cambria Math" w:hAnsi="Cambria Math"/>
                <w:color w:val="FF0000"/>
              </w:rPr>
              <m:t>NF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=73,8</m:t>
        </m:r>
      </m:oMath>
    </w:p>
    <w:p w:rsidR="003E03FF" w:rsidRDefault="003E03FF" w:rsidP="002E0B51">
      <w:pPr>
        <w:spacing w:after="0"/>
        <w:ind w:right="-851"/>
        <w:rPr>
          <w:color w:val="FF0000"/>
        </w:rPr>
      </w:pPr>
    </w:p>
    <w:p w:rsidR="00C11CDF" w:rsidRDefault="003E03FF" w:rsidP="002E0B51">
      <w:pPr>
        <w:spacing w:after="0"/>
        <w:ind w:right="-851"/>
        <w:rPr>
          <w:color w:val="FF0000"/>
        </w:rPr>
      </w:pPr>
      <w:r>
        <w:rPr>
          <w:color w:val="FF0000"/>
        </w:rPr>
        <w:t>La statistiqu</w:t>
      </w:r>
      <w:r w:rsidR="0038594B">
        <w:rPr>
          <w:color w:val="FF0000"/>
        </w:rPr>
        <w:t xml:space="preserve">e t du test est dans ce cas : </w:t>
      </w:r>
      <m:oMath>
        <m:r>
          <w:rPr>
            <w:rFonts w:ascii="Cambria Math" w:hAnsi="Cambria Math"/>
            <w:color w:val="FF0000"/>
          </w:rPr>
          <m:t>t=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F</m:t>
                </m:r>
              </m:sub>
            </m:sSub>
            <m:r>
              <w:rPr>
                <w:rFonts w:ascii="Cambria Math" w:hAnsi="Cambria Math"/>
                <w:color w:val="FF000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NF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F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NF</m:t>
                            </m:r>
                          </m:sub>
                        </m:sSub>
                      </m:den>
                    </m:f>
                  </m:e>
                </m:d>
              </m:e>
            </m:rad>
          </m:den>
        </m:f>
        <m:r>
          <w:rPr>
            <w:rFonts w:ascii="Cambria Math" w:hAnsi="Cambria Math"/>
            <w:color w:val="FF0000"/>
          </w:rPr>
          <m:t>=2,20</m:t>
        </m:r>
      </m:oMath>
      <w:r w:rsidR="0038594B">
        <w:rPr>
          <w:color w:val="FF0000"/>
        </w:rPr>
        <w:t xml:space="preserve">  </w:t>
      </w:r>
    </w:p>
    <w:p w:rsidR="003E03FF" w:rsidRPr="003E03FF" w:rsidRDefault="00C11CDF" w:rsidP="002E0B51">
      <w:pPr>
        <w:spacing w:after="0"/>
        <w:ind w:right="-851"/>
        <w:rPr>
          <w:color w:val="FF0000"/>
        </w:rPr>
      </w:pPr>
      <w:r>
        <w:rPr>
          <w:color w:val="FF0000"/>
        </w:rPr>
        <w:t>A comparer avec la valeur lue dans la table de la loi Normale pour α</w:t>
      </w:r>
      <w:r w:rsidR="00A4101A">
        <w:rPr>
          <w:color w:val="FF0000"/>
        </w:rPr>
        <w:t xml:space="preserve"> = 5 %</w:t>
      </w:r>
      <w:r>
        <w:rPr>
          <w:color w:val="FF0000"/>
        </w:rPr>
        <w:t>, soit 1,96. t &gt; 1,96 d'où rejet de H0 au risque α = 5 %. Le pouls est différent chez les fumeurs et les non-fumeurs.</w:t>
      </w:r>
    </w:p>
    <w:p w:rsidR="00A4101A" w:rsidRDefault="00A4101A" w:rsidP="00576742">
      <w:pPr>
        <w:spacing w:beforeLines="40" w:before="96" w:afterLines="80" w:after="192" w:line="240" w:lineRule="auto"/>
        <w:ind w:right="-851"/>
        <w:rPr>
          <w:b/>
        </w:rPr>
      </w:pPr>
    </w:p>
    <w:p w:rsidR="00134549" w:rsidRDefault="00134549" w:rsidP="00576742">
      <w:pPr>
        <w:spacing w:beforeLines="40" w:before="96" w:afterLines="80" w:after="192" w:line="240" w:lineRule="auto"/>
        <w:ind w:right="-851"/>
        <w:rPr>
          <w:b/>
        </w:rPr>
      </w:pPr>
    </w:p>
    <w:p w:rsidR="00A332D2" w:rsidRDefault="00D05650" w:rsidP="00576742">
      <w:pPr>
        <w:spacing w:beforeLines="40" w:before="96" w:afterLines="80" w:after="192" w:line="240" w:lineRule="auto"/>
        <w:ind w:right="-851"/>
      </w:pPr>
      <w:r w:rsidRPr="00D05650">
        <w:rPr>
          <w:b/>
        </w:rPr>
        <w:t>Question 2</w:t>
      </w:r>
    </w:p>
    <w:p w:rsidR="0030431A" w:rsidRDefault="00A7423C" w:rsidP="00576742">
      <w:pPr>
        <w:spacing w:beforeLines="40" w:before="96" w:afterLines="80" w:after="192" w:line="240" w:lineRule="auto"/>
        <w:ind w:right="-851"/>
      </w:pPr>
      <w:r>
        <w:t>Quel est l'intervalle de confiance à 99% du pouls moyen chez les fumeurs ?</w:t>
      </w:r>
      <w:r w:rsidR="00A332D2">
        <w:t xml:space="preserve"> Chez les non-fumeurs ?</w:t>
      </w:r>
    </w:p>
    <w:p w:rsidR="00391936" w:rsidRDefault="00391936" w:rsidP="00576742">
      <w:pPr>
        <w:spacing w:beforeLines="40" w:before="96" w:afterLines="80" w:after="192" w:line="240" w:lineRule="auto"/>
        <w:ind w:right="-851"/>
        <w:rPr>
          <w:color w:val="FF0000"/>
        </w:rPr>
      </w:pPr>
      <w:r>
        <w:rPr>
          <w:b/>
          <w:color w:val="FF0000"/>
        </w:rPr>
        <w:t xml:space="preserve">Correction : </w:t>
      </w:r>
      <w:r>
        <w:rPr>
          <w:color w:val="FF0000"/>
        </w:rPr>
        <w:t>Les bornes de l'intervalle de confiance (</w:t>
      </w:r>
      <w:proofErr w:type="spellStart"/>
      <w:r>
        <w:rPr>
          <w:color w:val="FF0000"/>
        </w:rPr>
        <w:t>IdC</w:t>
      </w:r>
      <w:proofErr w:type="spellEnd"/>
      <w:r>
        <w:rPr>
          <w:color w:val="FF0000"/>
        </w:rPr>
        <w:t xml:space="preserve">) cherché sont données par la relation : </w:t>
      </w:r>
      <m:oMath>
        <m:r>
          <w:rPr>
            <w:rFonts w:ascii="Cambria Math" w:hAnsi="Cambria Math"/>
            <w:color w:val="FF0000"/>
          </w:rPr>
          <m:t>m±t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n</m:t>
                </m:r>
              </m:e>
            </m:rad>
          </m:den>
        </m:f>
      </m:oMath>
    </w:p>
    <w:p w:rsidR="00391936" w:rsidRDefault="00391936" w:rsidP="00576742">
      <w:pPr>
        <w:spacing w:beforeLines="40" w:before="96" w:afterLines="80" w:after="192" w:line="240" w:lineRule="auto"/>
        <w:ind w:right="-851"/>
        <w:rPr>
          <w:color w:val="FF0000"/>
        </w:rPr>
      </w:pPr>
      <w:r>
        <w:rPr>
          <w:color w:val="FF0000"/>
        </w:rPr>
        <w:t xml:space="preserve">Avec m, le pouls moyen, </w:t>
      </w:r>
      <w:proofErr w:type="gramStart"/>
      <w:r>
        <w:rPr>
          <w:color w:val="FF0000"/>
        </w:rPr>
        <w:t>s ,</w:t>
      </w:r>
      <w:proofErr w:type="gramEnd"/>
      <w:r>
        <w:rPr>
          <w:color w:val="FF0000"/>
        </w:rPr>
        <w:t xml:space="preserve"> l'estimateur de l'écart-type, n, l'effectif de l'échantillon et t = 2,576 pour α = 1 %.</w:t>
      </w:r>
    </w:p>
    <w:p w:rsidR="00391936" w:rsidRPr="00391936" w:rsidRDefault="00391936" w:rsidP="00576742">
      <w:pPr>
        <w:spacing w:beforeLines="40" w:before="96" w:afterLines="80" w:after="192" w:line="240" w:lineRule="auto"/>
        <w:ind w:right="-851"/>
        <w:rPr>
          <w:color w:val="FF0000"/>
        </w:rPr>
      </w:pPr>
      <w:r>
        <w:rPr>
          <w:color w:val="FF0000"/>
        </w:rPr>
        <w:t xml:space="preserve">Soit :  </w:t>
      </w:r>
      <w:proofErr w:type="spellStart"/>
      <w:r>
        <w:rPr>
          <w:color w:val="FF0000"/>
        </w:rPr>
        <w:t>Idc</w:t>
      </w:r>
      <w:proofErr w:type="spellEnd"/>
      <w:r>
        <w:rPr>
          <w:color w:val="FF0000"/>
        </w:rPr>
        <w:t xml:space="preserve">(fumeurs) = [68,4 ; 77,0] et </w:t>
      </w:r>
      <w:proofErr w:type="spellStart"/>
      <w:r>
        <w:rPr>
          <w:color w:val="FF0000"/>
        </w:rPr>
        <w:t>IdC</w:t>
      </w:r>
      <w:proofErr w:type="spellEnd"/>
      <w:r>
        <w:rPr>
          <w:color w:val="FF0000"/>
        </w:rPr>
        <w:t>(non-fumeurs) = [66,3 ; 70,8]</w:t>
      </w:r>
    </w:p>
    <w:p w:rsidR="00A332D2" w:rsidRDefault="00A332D2" w:rsidP="00576742">
      <w:pPr>
        <w:spacing w:beforeLines="40" w:before="96" w:afterLines="80" w:after="192" w:line="240" w:lineRule="auto"/>
        <w:ind w:right="-851"/>
      </w:pPr>
      <w:r>
        <w:rPr>
          <w:b/>
        </w:rPr>
        <w:lastRenderedPageBreak/>
        <w:t>Question 3</w:t>
      </w:r>
    </w:p>
    <w:p w:rsidR="00A332D2" w:rsidRDefault="00A332D2" w:rsidP="00576742">
      <w:pPr>
        <w:spacing w:beforeLines="40" w:before="96" w:afterLines="80" w:after="192" w:line="240" w:lineRule="auto"/>
        <w:ind w:right="-851"/>
      </w:pPr>
      <w:r>
        <w:t xml:space="preserve">Comparer les variances du pouls chez les fumeurs et les non-fumeurs. </w:t>
      </w:r>
    </w:p>
    <w:p w:rsidR="00A332D2" w:rsidRDefault="00A332D2" w:rsidP="00576742">
      <w:pPr>
        <w:spacing w:beforeLines="40" w:before="96" w:afterLines="80" w:after="192"/>
        <w:ind w:right="-851"/>
      </w:pPr>
      <w:r>
        <w:t xml:space="preserve">Pourquoi ce test n'est-il pas nécessaire pour répondre à la première question ? </w:t>
      </w:r>
    </w:p>
    <w:p w:rsidR="00576742" w:rsidRDefault="00576742" w:rsidP="00576742">
      <w:pPr>
        <w:spacing w:beforeLines="40" w:before="96" w:afterLines="80" w:after="192"/>
        <w:ind w:right="-851"/>
        <w:rPr>
          <w:b/>
          <w:color w:val="FF0000"/>
        </w:rPr>
      </w:pPr>
      <w:r>
        <w:rPr>
          <w:b/>
          <w:color w:val="FF0000"/>
        </w:rPr>
        <w:t xml:space="preserve">Correction : </w:t>
      </w:r>
    </w:p>
    <w:p w:rsidR="00576742" w:rsidRDefault="00576742" w:rsidP="00576742">
      <w:pPr>
        <w:spacing w:after="0" w:line="240" w:lineRule="auto"/>
        <w:ind w:right="-851"/>
        <w:rPr>
          <w:color w:val="FF0000"/>
        </w:rPr>
      </w:pPr>
      <w:r>
        <w:rPr>
          <w:color w:val="FF0000"/>
        </w:rPr>
        <w:t>H0 : La variance du pouls est la même chez les fumeurs et les non-fumeurs</w:t>
      </w:r>
    </w:p>
    <w:p w:rsidR="00576742" w:rsidRPr="00576742" w:rsidRDefault="00576742" w:rsidP="00576742">
      <w:pPr>
        <w:spacing w:after="0"/>
        <w:ind w:right="-851"/>
        <w:rPr>
          <w:color w:val="FF0000"/>
        </w:rPr>
      </w:pPr>
      <w:r>
        <w:rPr>
          <w:color w:val="FF0000"/>
        </w:rPr>
        <w:t>H1: La variance du pouls est différente chez les fumeurs et les non-fumeurs</w:t>
      </w:r>
    </w:p>
    <w:p w:rsidR="00576742" w:rsidRDefault="00576742" w:rsidP="00576742">
      <w:pPr>
        <w:spacing w:after="0"/>
        <w:ind w:right="142"/>
        <w:jc w:val="both"/>
        <w:rPr>
          <w:color w:val="FF0000"/>
        </w:rPr>
      </w:pPr>
    </w:p>
    <w:p w:rsidR="00576742" w:rsidRDefault="00576742" w:rsidP="00576742">
      <w:pPr>
        <w:spacing w:after="0"/>
        <w:ind w:right="142"/>
        <w:jc w:val="both"/>
        <w:rPr>
          <w:color w:val="FF0000"/>
        </w:rPr>
      </w:pPr>
      <w:r>
        <w:rPr>
          <w:color w:val="FF0000"/>
        </w:rPr>
        <w:t>Nous allons effectuer un test de Fisher de comparaison de 2 variances expérimentales.</w:t>
      </w:r>
    </w:p>
    <w:p w:rsidR="00576742" w:rsidRDefault="00576742" w:rsidP="00576742">
      <w:pPr>
        <w:spacing w:after="0"/>
        <w:ind w:right="142"/>
        <w:jc w:val="both"/>
        <w:rPr>
          <w:color w:val="FF0000"/>
        </w:rPr>
      </w:pPr>
    </w:p>
    <w:p w:rsidR="00576742" w:rsidRDefault="00576742" w:rsidP="00576742">
      <w:pPr>
        <w:spacing w:after="0"/>
        <w:ind w:right="142"/>
        <w:jc w:val="both"/>
        <w:rPr>
          <w:color w:val="FF0000"/>
        </w:rPr>
      </w:pPr>
      <w:r>
        <w:rPr>
          <w:color w:val="FF0000"/>
        </w:rPr>
        <w:t xml:space="preserve">La statistique du test est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Fonts w:ascii="Cambria Math" w:hAnsi="Cambria Math"/>
                <w:color w:val="FF0000"/>
              </w:rPr>
              <m:t>exp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F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NF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color w:val="FF0000"/>
          </w:rPr>
          <m:t>=1,49</m:t>
        </m:r>
      </m:oMath>
      <w:r w:rsidR="00403F2C">
        <w:rPr>
          <w:color w:val="FF0000"/>
        </w:rPr>
        <w:t xml:space="preserve"> (&gt; 1)</w:t>
      </w:r>
    </w:p>
    <w:p w:rsidR="00D05650" w:rsidRDefault="00576742" w:rsidP="00576742">
      <w:pPr>
        <w:spacing w:beforeLines="40" w:before="96" w:afterLines="80" w:after="192" w:line="240" w:lineRule="auto"/>
        <w:rPr>
          <w:color w:val="FF0000"/>
        </w:rPr>
      </w:pPr>
      <w:r>
        <w:rPr>
          <w:color w:val="FF0000"/>
        </w:rPr>
        <w:t xml:space="preserve">A comparer avec </w:t>
      </w:r>
      <w:proofErr w:type="gramStart"/>
      <w:r>
        <w:rPr>
          <w:color w:val="FF0000"/>
        </w:rPr>
        <w:t>F(</w:t>
      </w:r>
      <w:proofErr w:type="gramEnd"/>
      <w:r w:rsidR="00403F2C">
        <w:rPr>
          <w:color w:val="FF0000"/>
        </w:rPr>
        <w:t xml:space="preserve">Loi F; 2,5% ; </w:t>
      </w:r>
      <w:proofErr w:type="spellStart"/>
      <w:r w:rsidR="00403F2C">
        <w:rPr>
          <w:color w:val="FF0000"/>
        </w:rPr>
        <w:t>nddl</w:t>
      </w:r>
      <w:proofErr w:type="spellEnd"/>
      <w:r w:rsidR="00403F2C">
        <w:rPr>
          <w:color w:val="FF0000"/>
        </w:rPr>
        <w:t xml:space="preserve"> les plus proches de 38 et 93) : on trouve un F sur la table compris environ entre 1,5 et 1,7 : dans tous les cas supérieur à </w:t>
      </w:r>
      <w:proofErr w:type="spellStart"/>
      <w:r w:rsidR="00403F2C">
        <w:rPr>
          <w:color w:val="FF0000"/>
        </w:rPr>
        <w:t>Fexp</w:t>
      </w:r>
      <w:proofErr w:type="spellEnd"/>
      <w:r w:rsidR="00403F2C">
        <w:rPr>
          <w:color w:val="FF0000"/>
        </w:rPr>
        <w:t>.</w:t>
      </w:r>
    </w:p>
    <w:p w:rsidR="00403F2C" w:rsidRDefault="00403F2C" w:rsidP="00576742">
      <w:pPr>
        <w:spacing w:beforeLines="40" w:before="96" w:afterLines="80" w:after="192" w:line="240" w:lineRule="auto"/>
        <w:rPr>
          <w:color w:val="FF0000"/>
        </w:rPr>
      </w:pPr>
      <w:r>
        <w:rPr>
          <w:color w:val="FF0000"/>
        </w:rPr>
        <w:t>D'où non rejet de H0 au risque α = 5 %. Les 2 variances sont égales.</w:t>
      </w:r>
    </w:p>
    <w:p w:rsidR="00403F2C" w:rsidRDefault="00403F2C" w:rsidP="00576742">
      <w:pPr>
        <w:spacing w:beforeLines="40" w:before="96" w:afterLines="80" w:after="192" w:line="240" w:lineRule="auto"/>
        <w:rPr>
          <w:color w:val="FF0000"/>
        </w:rPr>
      </w:pPr>
    </w:p>
    <w:p w:rsidR="00403F2C" w:rsidRPr="00576742" w:rsidRDefault="00403F2C" w:rsidP="00576742">
      <w:pPr>
        <w:spacing w:beforeLines="40" w:before="96" w:afterLines="80" w:after="192" w:line="240" w:lineRule="auto"/>
        <w:rPr>
          <w:color w:val="FF0000"/>
        </w:rPr>
      </w:pPr>
      <w:r>
        <w:rPr>
          <w:color w:val="FF0000"/>
        </w:rPr>
        <w:t>Ce test est inutile pour la question 1, car les 2 échantillons sont grands; il n'est donc pas nécessaire de vérifier l'égalité des variances puis de calculer une variance commune.</w:t>
      </w:r>
    </w:p>
    <w:p w:rsidR="00D05650" w:rsidRPr="00D05650" w:rsidRDefault="00D05650" w:rsidP="00576742">
      <w:pPr>
        <w:spacing w:beforeLines="40" w:before="96" w:afterLines="80" w:after="192" w:line="240" w:lineRule="auto"/>
      </w:pPr>
    </w:p>
    <w:p w:rsidR="007A1BEC" w:rsidRPr="007A1BEC" w:rsidRDefault="007A1BEC" w:rsidP="007A77DF">
      <w:pPr>
        <w:spacing w:beforeLines="40" w:before="96" w:afterLines="80" w:after="192" w:line="240" w:lineRule="auto"/>
      </w:pPr>
    </w:p>
    <w:sectPr w:rsidR="007A1BEC" w:rsidRPr="007A1BEC" w:rsidSect="00B93D73">
      <w:head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B8" w:rsidRDefault="002844B8" w:rsidP="00A23188">
      <w:pPr>
        <w:spacing w:after="0" w:line="240" w:lineRule="auto"/>
      </w:pPr>
      <w:r>
        <w:separator/>
      </w:r>
    </w:p>
  </w:endnote>
  <w:endnote w:type="continuationSeparator" w:id="0">
    <w:p w:rsidR="002844B8" w:rsidRDefault="002844B8" w:rsidP="00A2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B8" w:rsidRDefault="002844B8" w:rsidP="00A23188">
      <w:pPr>
        <w:spacing w:after="0" w:line="240" w:lineRule="auto"/>
      </w:pPr>
      <w:r>
        <w:separator/>
      </w:r>
    </w:p>
  </w:footnote>
  <w:footnote w:type="continuationSeparator" w:id="0">
    <w:p w:rsidR="002844B8" w:rsidRDefault="002844B8" w:rsidP="00A2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88" w:rsidRPr="00A23188" w:rsidRDefault="00A23188" w:rsidP="00A23188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0648"/>
    <w:multiLevelType w:val="hybridMultilevel"/>
    <w:tmpl w:val="7DB890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024"/>
    <w:multiLevelType w:val="hybridMultilevel"/>
    <w:tmpl w:val="AC920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430A6"/>
    <w:multiLevelType w:val="hybridMultilevel"/>
    <w:tmpl w:val="163C7E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55AE"/>
    <w:multiLevelType w:val="hybridMultilevel"/>
    <w:tmpl w:val="678CEBB4"/>
    <w:lvl w:ilvl="0" w:tplc="24F057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601964E1"/>
    <w:multiLevelType w:val="hybridMultilevel"/>
    <w:tmpl w:val="7CF05F3C"/>
    <w:lvl w:ilvl="0" w:tplc="24F0578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CF"/>
    <w:rsid w:val="000632AC"/>
    <w:rsid w:val="000816C3"/>
    <w:rsid w:val="00083277"/>
    <w:rsid w:val="00093C0D"/>
    <w:rsid w:val="00094CF5"/>
    <w:rsid w:val="000C4117"/>
    <w:rsid w:val="00134549"/>
    <w:rsid w:val="001566AB"/>
    <w:rsid w:val="00163683"/>
    <w:rsid w:val="001666E9"/>
    <w:rsid w:val="001D23E0"/>
    <w:rsid w:val="002279DF"/>
    <w:rsid w:val="002428A5"/>
    <w:rsid w:val="00242C37"/>
    <w:rsid w:val="002640FB"/>
    <w:rsid w:val="00277D16"/>
    <w:rsid w:val="002844B8"/>
    <w:rsid w:val="002B6850"/>
    <w:rsid w:val="002E0B51"/>
    <w:rsid w:val="002E6FBC"/>
    <w:rsid w:val="0030431A"/>
    <w:rsid w:val="00310C47"/>
    <w:rsid w:val="0032536C"/>
    <w:rsid w:val="003430A1"/>
    <w:rsid w:val="003635A9"/>
    <w:rsid w:val="00374C4E"/>
    <w:rsid w:val="0038594B"/>
    <w:rsid w:val="00391936"/>
    <w:rsid w:val="003B7F37"/>
    <w:rsid w:val="003E03FF"/>
    <w:rsid w:val="003F0C9C"/>
    <w:rsid w:val="00403501"/>
    <w:rsid w:val="00403F2C"/>
    <w:rsid w:val="00420064"/>
    <w:rsid w:val="00446052"/>
    <w:rsid w:val="00447601"/>
    <w:rsid w:val="00460AA7"/>
    <w:rsid w:val="00470EC5"/>
    <w:rsid w:val="004E50CB"/>
    <w:rsid w:val="0051193C"/>
    <w:rsid w:val="00536D13"/>
    <w:rsid w:val="00544582"/>
    <w:rsid w:val="00576742"/>
    <w:rsid w:val="005D33E6"/>
    <w:rsid w:val="0061101D"/>
    <w:rsid w:val="00620C57"/>
    <w:rsid w:val="00624F59"/>
    <w:rsid w:val="00686485"/>
    <w:rsid w:val="006E31CF"/>
    <w:rsid w:val="006F2F7D"/>
    <w:rsid w:val="007162C2"/>
    <w:rsid w:val="00756442"/>
    <w:rsid w:val="00776EE1"/>
    <w:rsid w:val="00794B4A"/>
    <w:rsid w:val="007A1BEC"/>
    <w:rsid w:val="007A2E4E"/>
    <w:rsid w:val="007A3CC1"/>
    <w:rsid w:val="007A77DF"/>
    <w:rsid w:val="007E157F"/>
    <w:rsid w:val="007F1D48"/>
    <w:rsid w:val="007F7451"/>
    <w:rsid w:val="0080057A"/>
    <w:rsid w:val="00863D11"/>
    <w:rsid w:val="00881803"/>
    <w:rsid w:val="00883980"/>
    <w:rsid w:val="008D6250"/>
    <w:rsid w:val="008E69D4"/>
    <w:rsid w:val="008E7018"/>
    <w:rsid w:val="00982A6C"/>
    <w:rsid w:val="009E208E"/>
    <w:rsid w:val="009F73DA"/>
    <w:rsid w:val="00A00E7A"/>
    <w:rsid w:val="00A23188"/>
    <w:rsid w:val="00A332D2"/>
    <w:rsid w:val="00A33811"/>
    <w:rsid w:val="00A4101A"/>
    <w:rsid w:val="00A56D08"/>
    <w:rsid w:val="00A6273D"/>
    <w:rsid w:val="00A7197C"/>
    <w:rsid w:val="00A7423C"/>
    <w:rsid w:val="00A91951"/>
    <w:rsid w:val="00B03CE3"/>
    <w:rsid w:val="00B21051"/>
    <w:rsid w:val="00B25631"/>
    <w:rsid w:val="00B73B8C"/>
    <w:rsid w:val="00B93890"/>
    <w:rsid w:val="00B93D73"/>
    <w:rsid w:val="00BB24CD"/>
    <w:rsid w:val="00BB33C4"/>
    <w:rsid w:val="00BF431B"/>
    <w:rsid w:val="00BF4FEE"/>
    <w:rsid w:val="00C11CDF"/>
    <w:rsid w:val="00C70B91"/>
    <w:rsid w:val="00C81A4F"/>
    <w:rsid w:val="00CA473A"/>
    <w:rsid w:val="00CC214A"/>
    <w:rsid w:val="00CC76C0"/>
    <w:rsid w:val="00CE34CA"/>
    <w:rsid w:val="00CF7B85"/>
    <w:rsid w:val="00D00FF1"/>
    <w:rsid w:val="00D053E0"/>
    <w:rsid w:val="00D05650"/>
    <w:rsid w:val="00D109E6"/>
    <w:rsid w:val="00D15523"/>
    <w:rsid w:val="00D57D98"/>
    <w:rsid w:val="00D60C5B"/>
    <w:rsid w:val="00D66EB8"/>
    <w:rsid w:val="00D837E9"/>
    <w:rsid w:val="00E4602B"/>
    <w:rsid w:val="00E82F45"/>
    <w:rsid w:val="00EB1FB3"/>
    <w:rsid w:val="00F14A8F"/>
    <w:rsid w:val="00F3047F"/>
    <w:rsid w:val="00F7107C"/>
    <w:rsid w:val="00F813D3"/>
    <w:rsid w:val="00FB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7C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2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BEC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231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318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23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318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188"/>
    <w:rPr>
      <w:rFonts w:ascii="Tahoma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162C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F7B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7C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2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BEC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231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318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23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318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188"/>
    <w:rPr>
      <w:rFonts w:ascii="Tahoma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162C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F7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THEROND Patrice</cp:lastModifiedBy>
  <cp:revision>2</cp:revision>
  <dcterms:created xsi:type="dcterms:W3CDTF">2018-09-24T14:39:00Z</dcterms:created>
  <dcterms:modified xsi:type="dcterms:W3CDTF">2018-09-24T14:39:00Z</dcterms:modified>
</cp:coreProperties>
</file>