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DD490" w14:textId="77777777" w:rsidR="00E34FAE" w:rsidRPr="007C59C5" w:rsidRDefault="00E34FAE" w:rsidP="000B32B5">
      <w:pPr>
        <w:spacing w:after="0"/>
        <w:jc w:val="center"/>
        <w:rPr>
          <w:rFonts w:ascii="Arial" w:hAnsi="Arial" w:cs="Arial"/>
          <w:sz w:val="28"/>
          <w:szCs w:val="28"/>
          <w:lang w:val="en-US"/>
        </w:rPr>
      </w:pPr>
      <w:r w:rsidRPr="007C59C5">
        <w:rPr>
          <w:rFonts w:ascii="Arial" w:hAnsi="Arial" w:cs="Arial"/>
          <w:sz w:val="28"/>
          <w:szCs w:val="28"/>
          <w:lang w:val="en-US"/>
        </w:rPr>
        <w:t>UE75 - 2024/2025</w:t>
      </w:r>
    </w:p>
    <w:p w14:paraId="509048B7" w14:textId="77777777" w:rsidR="00E34FAE" w:rsidRPr="007C59C5" w:rsidRDefault="00E34FAE" w:rsidP="000B32B5">
      <w:pPr>
        <w:spacing w:after="0"/>
        <w:jc w:val="center"/>
        <w:rPr>
          <w:rFonts w:ascii="Arial" w:hAnsi="Arial" w:cs="Arial"/>
          <w:sz w:val="28"/>
          <w:szCs w:val="28"/>
          <w:lang w:val="en-US"/>
        </w:rPr>
      </w:pPr>
      <w:r w:rsidRPr="007C59C5">
        <w:rPr>
          <w:rFonts w:ascii="Arial" w:hAnsi="Arial" w:cs="Arial"/>
          <w:sz w:val="28"/>
          <w:szCs w:val="28"/>
          <w:lang w:val="en-US"/>
        </w:rPr>
        <w:t>M2S1- INDUSTRIE</w:t>
      </w:r>
    </w:p>
    <w:p w14:paraId="73833AF5" w14:textId="7FA780B5" w:rsidR="000B2F68" w:rsidRPr="007C59C5" w:rsidRDefault="00E34FAE" w:rsidP="000B32B5">
      <w:pPr>
        <w:spacing w:after="0"/>
        <w:jc w:val="center"/>
        <w:rPr>
          <w:rFonts w:ascii="Arial" w:hAnsi="Arial" w:cs="Arial"/>
          <w:sz w:val="28"/>
          <w:szCs w:val="28"/>
          <w:lang w:val="en-US"/>
        </w:rPr>
      </w:pPr>
      <w:r w:rsidRPr="007C59C5">
        <w:rPr>
          <w:rFonts w:ascii="Arial" w:hAnsi="Arial" w:cs="Arial"/>
          <w:sz w:val="28"/>
          <w:szCs w:val="28"/>
          <w:lang w:val="en-US"/>
        </w:rPr>
        <w:t>ED2 - OZEMPIC</w:t>
      </w:r>
      <w:r w:rsidRPr="007C59C5">
        <w:rPr>
          <w:rFonts w:ascii="Arial" w:hAnsi="Arial" w:cs="Arial"/>
          <w:sz w:val="28"/>
          <w:szCs w:val="28"/>
          <w:vertAlign w:val="superscript"/>
          <w:lang w:val="en-US"/>
        </w:rPr>
        <w:t>®</w:t>
      </w:r>
      <w:r w:rsidR="003E15BD" w:rsidRPr="007C59C5">
        <w:rPr>
          <w:rFonts w:ascii="Arial" w:hAnsi="Arial" w:cs="Arial"/>
          <w:sz w:val="28"/>
          <w:szCs w:val="28"/>
          <w:lang w:val="en-US"/>
        </w:rPr>
        <w:t xml:space="preserve"> (</w:t>
      </w:r>
      <w:proofErr w:type="spellStart"/>
      <w:r w:rsidR="003E15BD" w:rsidRPr="007C59C5">
        <w:rPr>
          <w:rFonts w:ascii="Arial" w:hAnsi="Arial" w:cs="Arial"/>
          <w:sz w:val="28"/>
          <w:szCs w:val="28"/>
          <w:lang w:val="en-US"/>
        </w:rPr>
        <w:t>Sé</w:t>
      </w:r>
      <w:r w:rsidRPr="007C59C5">
        <w:rPr>
          <w:rFonts w:ascii="Arial" w:hAnsi="Arial" w:cs="Arial"/>
          <w:sz w:val="28"/>
          <w:szCs w:val="28"/>
          <w:lang w:val="en-US"/>
        </w:rPr>
        <w:t>maglutide</w:t>
      </w:r>
      <w:proofErr w:type="spellEnd"/>
      <w:r w:rsidRPr="007C59C5">
        <w:rPr>
          <w:rFonts w:ascii="Arial" w:hAnsi="Arial" w:cs="Arial"/>
          <w:sz w:val="28"/>
          <w:szCs w:val="28"/>
          <w:lang w:val="en-US"/>
        </w:rPr>
        <w:t>)</w:t>
      </w:r>
    </w:p>
    <w:p w14:paraId="0C79AE3C" w14:textId="77777777" w:rsidR="00E34FAE" w:rsidRPr="000B32B5" w:rsidRDefault="00E34FAE" w:rsidP="000B32B5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u w:val="single"/>
        </w:rPr>
      </w:pPr>
      <w:r w:rsidRPr="000B32B5">
        <w:rPr>
          <w:u w:val="single"/>
        </w:rPr>
        <w:t>Consignes</w:t>
      </w:r>
    </w:p>
    <w:p w14:paraId="331DF68F" w14:textId="77777777" w:rsidR="00E34FAE" w:rsidRPr="0072027E" w:rsidRDefault="00E34FAE" w:rsidP="000B32B5">
      <w:pPr>
        <w:pBdr>
          <w:top w:val="single" w:sz="4" w:space="1" w:color="auto"/>
          <w:bottom w:val="single" w:sz="4" w:space="1" w:color="auto"/>
        </w:pBdr>
        <w:spacing w:after="0"/>
        <w:jc w:val="both"/>
      </w:pPr>
      <w:r w:rsidRPr="0072027E">
        <w:t>Durée de présentation : 10 minutes par question (environ 10 diapos sur power point) suivie par 5 minutes de discussion.</w:t>
      </w:r>
    </w:p>
    <w:p w14:paraId="1F889FB9" w14:textId="77777777" w:rsidR="00E34FAE" w:rsidRPr="0072027E" w:rsidRDefault="00E34FAE" w:rsidP="000B32B5">
      <w:pPr>
        <w:pBdr>
          <w:top w:val="single" w:sz="4" w:space="1" w:color="auto"/>
          <w:bottom w:val="single" w:sz="4" w:space="1" w:color="auto"/>
        </w:pBdr>
        <w:spacing w:after="0"/>
        <w:jc w:val="both"/>
      </w:pPr>
      <w:r w:rsidRPr="0072027E">
        <w:t>Il est nécessaire de préciser les sources documentaires dans votre présentation.</w:t>
      </w:r>
    </w:p>
    <w:p w14:paraId="57643287" w14:textId="77777777" w:rsidR="00E34FAE" w:rsidRPr="0072027E" w:rsidRDefault="00E34FAE" w:rsidP="000B32B5">
      <w:pPr>
        <w:pBdr>
          <w:top w:val="single" w:sz="4" w:space="1" w:color="auto"/>
          <w:bottom w:val="single" w:sz="4" w:space="1" w:color="auto"/>
        </w:pBdr>
        <w:spacing w:after="0"/>
        <w:jc w:val="both"/>
      </w:pPr>
      <w:r w:rsidRPr="0072027E">
        <w:t>Les fichiers (</w:t>
      </w:r>
      <w:proofErr w:type="spellStart"/>
      <w:r w:rsidRPr="0072027E">
        <w:t>ppt</w:t>
      </w:r>
      <w:proofErr w:type="spellEnd"/>
      <w:r w:rsidRPr="0072027E">
        <w:t xml:space="preserve"> ou </w:t>
      </w:r>
      <w:proofErr w:type="spellStart"/>
      <w:r w:rsidRPr="0072027E">
        <w:t>pdf</w:t>
      </w:r>
      <w:proofErr w:type="spellEnd"/>
      <w:r w:rsidRPr="0072027E">
        <w:t>) seront à remettre aux enseignants en fin de séance.</w:t>
      </w:r>
    </w:p>
    <w:p w14:paraId="39F35955" w14:textId="77777777" w:rsidR="00E34FAE" w:rsidRPr="0072027E" w:rsidRDefault="00E34FAE" w:rsidP="000B32B5">
      <w:pPr>
        <w:pBdr>
          <w:top w:val="single" w:sz="4" w:space="1" w:color="auto"/>
          <w:bottom w:val="single" w:sz="4" w:space="1" w:color="auto"/>
        </w:pBdr>
        <w:spacing w:after="0"/>
        <w:jc w:val="both"/>
      </w:pPr>
      <w:r w:rsidRPr="0072027E">
        <w:t>Lisez l’ensemble des questions et répondez spécifiquement à celle qui vous a été attribuée.</w:t>
      </w:r>
    </w:p>
    <w:p w14:paraId="47B6E81F" w14:textId="77777777" w:rsidR="00EC3055" w:rsidRDefault="00E34FAE" w:rsidP="003E15BD">
      <w:pPr>
        <w:jc w:val="both"/>
      </w:pPr>
      <w:r w:rsidRPr="00EC3055">
        <w:rPr>
          <w:u w:val="single"/>
        </w:rPr>
        <w:t>Document</w:t>
      </w:r>
      <w:r w:rsidR="00EC3055" w:rsidRPr="00EC3055">
        <w:rPr>
          <w:u w:val="single"/>
        </w:rPr>
        <w:t>s</w:t>
      </w:r>
      <w:r w:rsidRPr="00EC3055">
        <w:rPr>
          <w:u w:val="single"/>
        </w:rPr>
        <w:t xml:space="preserve"> à disposition</w:t>
      </w:r>
      <w:r w:rsidRPr="0072027E">
        <w:t> :</w:t>
      </w:r>
      <w:r w:rsidR="00EC3055">
        <w:t xml:space="preserve"> </w:t>
      </w:r>
    </w:p>
    <w:p w14:paraId="4EF3C9B9" w14:textId="411F72A6" w:rsidR="00EC3055" w:rsidRDefault="00EC3055" w:rsidP="003E15BD">
      <w:pPr>
        <w:pStyle w:val="Paragraphedeliste"/>
        <w:numPr>
          <w:ilvl w:val="0"/>
          <w:numId w:val="1"/>
        </w:numPr>
        <w:jc w:val="both"/>
      </w:pPr>
      <w:r>
        <w:t xml:space="preserve">Résumé des Caractéristiques du Produit (RCP) </w:t>
      </w:r>
      <w:proofErr w:type="spellStart"/>
      <w:r>
        <w:t>Ozempic</w:t>
      </w:r>
      <w:proofErr w:type="spellEnd"/>
      <w:r w:rsidRPr="00E34FAE">
        <w:rPr>
          <w:rFonts w:ascii="Arial" w:hAnsi="Arial" w:cs="Arial"/>
          <w:sz w:val="28"/>
          <w:szCs w:val="28"/>
          <w:vertAlign w:val="superscript"/>
        </w:rPr>
        <w:t>®</w:t>
      </w:r>
      <w:r>
        <w:t xml:space="preserve"> </w:t>
      </w:r>
      <w:r w:rsidR="003E15BD">
        <w:t>(</w:t>
      </w:r>
      <w:proofErr w:type="spellStart"/>
      <w:r w:rsidR="003E15BD">
        <w:t>sémaglutide</w:t>
      </w:r>
      <w:proofErr w:type="spellEnd"/>
      <w:r w:rsidR="003E15BD">
        <w:t>)</w:t>
      </w:r>
    </w:p>
    <w:p w14:paraId="798E9D96" w14:textId="70B07076" w:rsidR="00BF21D9" w:rsidRDefault="00EC3055" w:rsidP="003E15BD">
      <w:pPr>
        <w:pStyle w:val="Paragraphedeliste"/>
        <w:numPr>
          <w:ilvl w:val="0"/>
          <w:numId w:val="1"/>
        </w:numPr>
        <w:jc w:val="both"/>
      </w:pPr>
      <w:r w:rsidRPr="00EC3055">
        <w:t>Prise de position de la Société</w:t>
      </w:r>
      <w:r>
        <w:t xml:space="preserve"> </w:t>
      </w:r>
      <w:r w:rsidRPr="00EC3055">
        <w:t>Francophone du Diabète (SFD) sur les</w:t>
      </w:r>
      <w:r>
        <w:t xml:space="preserve"> </w:t>
      </w:r>
      <w:r w:rsidRPr="00EC3055">
        <w:t>stratégies d'utilisation des traitements</w:t>
      </w:r>
      <w:r>
        <w:t xml:space="preserve"> anti </w:t>
      </w:r>
      <w:r w:rsidRPr="00EC3055">
        <w:t>hyperglycémiants dans le diabète</w:t>
      </w:r>
      <w:r>
        <w:t xml:space="preserve"> </w:t>
      </w:r>
      <w:r w:rsidRPr="00EC3055">
        <w:t>de type 2 – 202</w:t>
      </w:r>
      <w:r w:rsidR="002C3A5F">
        <w:t>3</w:t>
      </w:r>
      <w:r>
        <w:t>.</w:t>
      </w:r>
    </w:p>
    <w:p w14:paraId="6F408C75" w14:textId="21827770" w:rsidR="00226EA0" w:rsidRPr="003E15BD" w:rsidRDefault="00226EA0" w:rsidP="000B32B5">
      <w:pPr>
        <w:jc w:val="both"/>
      </w:pPr>
      <w:r w:rsidRPr="0048378F">
        <w:rPr>
          <w:b/>
          <w:u w:val="single"/>
        </w:rPr>
        <w:t xml:space="preserve">Question </w:t>
      </w:r>
      <w:r w:rsidR="00EC3055" w:rsidRPr="0048378F">
        <w:rPr>
          <w:b/>
          <w:u w:val="single"/>
        </w:rPr>
        <w:t>1</w:t>
      </w:r>
      <w:r w:rsidR="00546C36" w:rsidRPr="003E15BD">
        <w:t> (B</w:t>
      </w:r>
      <w:r w:rsidRPr="003E15BD">
        <w:t>iochimie</w:t>
      </w:r>
      <w:r w:rsidR="003E15BD">
        <w:t xml:space="preserve">) </w:t>
      </w:r>
      <w:r w:rsidRPr="003E15BD">
        <w:t xml:space="preserve">: </w:t>
      </w:r>
      <w:r w:rsidR="00546C36" w:rsidRPr="003E15BD">
        <w:t xml:space="preserve">Présentez les dernières données épidémiologiques </w:t>
      </w:r>
      <w:r w:rsidR="007C59C5">
        <w:t>françaises</w:t>
      </w:r>
      <w:r w:rsidR="00A30180" w:rsidRPr="003E15BD">
        <w:t xml:space="preserve"> et internationales </w:t>
      </w:r>
      <w:r w:rsidR="00546C36" w:rsidRPr="003E15BD">
        <w:t xml:space="preserve">concernant le diabète de type 2. </w:t>
      </w:r>
      <w:r w:rsidRPr="003E15BD">
        <w:t>Quel</w:t>
      </w:r>
      <w:r w:rsidR="00F407C4" w:rsidRPr="003E15BD">
        <w:t>le</w:t>
      </w:r>
      <w:r w:rsidRPr="003E15BD">
        <w:t>s sont les complications à long te</w:t>
      </w:r>
      <w:r w:rsidR="00546C36" w:rsidRPr="003E15BD">
        <w:t>rme</w:t>
      </w:r>
      <w:r w:rsidRPr="003E15BD">
        <w:t xml:space="preserve"> du diabète de type 2 </w:t>
      </w:r>
      <w:r w:rsidR="00546C36" w:rsidRPr="003E15BD">
        <w:t xml:space="preserve">et les moyens non pharmacologiques de les prévenir </w:t>
      </w:r>
      <w:r w:rsidRPr="003E15BD">
        <w:t>?</w:t>
      </w:r>
    </w:p>
    <w:p w14:paraId="72B2C2E9" w14:textId="076848B2" w:rsidR="00226EA0" w:rsidRPr="003E15BD" w:rsidRDefault="00226EA0" w:rsidP="000B32B5">
      <w:pPr>
        <w:jc w:val="both"/>
      </w:pPr>
      <w:r w:rsidRPr="0048378F">
        <w:rPr>
          <w:b/>
          <w:u w:val="single"/>
        </w:rPr>
        <w:t xml:space="preserve">Question </w:t>
      </w:r>
      <w:r w:rsidR="00EC3055" w:rsidRPr="0048378F">
        <w:rPr>
          <w:b/>
          <w:u w:val="single"/>
        </w:rPr>
        <w:t>2</w:t>
      </w:r>
      <w:r w:rsidR="000B32B5">
        <w:t> (B</w:t>
      </w:r>
      <w:r w:rsidRPr="003E15BD">
        <w:t>iochimie) : Par quels moyens l’équilibre glycémique des patients atteints de diabète de type 2 peut-il être contrôlé et à quelle fréquence ? Quel est le principe général de la mesure du glucose interstitiel ? Existe-t-il une différence entre la valeur du glucose mesuré dans le sang capillaire et celle du glucose mesuré dans le liquide interstitiel ?</w:t>
      </w:r>
    </w:p>
    <w:p w14:paraId="7EC81123" w14:textId="12705909" w:rsidR="000B32B5" w:rsidRDefault="00CA4A94" w:rsidP="000B32B5">
      <w:pPr>
        <w:spacing w:after="0"/>
        <w:jc w:val="both"/>
      </w:pPr>
      <w:r w:rsidRPr="0048378F">
        <w:rPr>
          <w:b/>
          <w:u w:val="single"/>
        </w:rPr>
        <w:lastRenderedPageBreak/>
        <w:t>Question 3</w:t>
      </w:r>
      <w:r w:rsidRPr="00CA4A94">
        <w:rPr>
          <w:color w:val="FF0000"/>
        </w:rPr>
        <w:t xml:space="preserve"> </w:t>
      </w:r>
      <w:r w:rsidRPr="00F70F74">
        <w:t>(Pharmacie Clinique) :</w:t>
      </w:r>
      <w:r>
        <w:t xml:space="preserve"> </w:t>
      </w:r>
      <w:r w:rsidR="000B32B5" w:rsidRPr="000B32B5">
        <w:rPr>
          <w:i/>
        </w:rPr>
        <w:t>Vous êtes un pharmacien travaillant à l’Information Médicale du laboratoire qui commercialise l’</w:t>
      </w:r>
      <w:proofErr w:type="spellStart"/>
      <w:r w:rsidR="000B32B5" w:rsidRPr="000B32B5">
        <w:rPr>
          <w:i/>
        </w:rPr>
        <w:t>Ozempic</w:t>
      </w:r>
      <w:proofErr w:type="spellEnd"/>
      <w:r w:rsidR="000B32B5" w:rsidRPr="000B32B5">
        <w:rPr>
          <w:rFonts w:ascii="Arial" w:hAnsi="Arial" w:cs="Arial"/>
          <w:sz w:val="28"/>
          <w:szCs w:val="28"/>
          <w:vertAlign w:val="superscript"/>
        </w:rPr>
        <w:t>®</w:t>
      </w:r>
      <w:r w:rsidR="000B32B5" w:rsidRPr="000B32B5">
        <w:rPr>
          <w:i/>
        </w:rPr>
        <w:t>.</w:t>
      </w:r>
      <w:r w:rsidR="000B32B5">
        <w:t xml:space="preserve"> Un médecin vous appelle car u</w:t>
      </w:r>
      <w:r w:rsidR="00546C36">
        <w:t>n de ses</w:t>
      </w:r>
      <w:r w:rsidR="000B2F68">
        <w:t xml:space="preserve"> patient</w:t>
      </w:r>
      <w:r>
        <w:t>s</w:t>
      </w:r>
      <w:r w:rsidR="002C3A5F">
        <w:t>,</w:t>
      </w:r>
      <w:r w:rsidR="000B2F68">
        <w:t xml:space="preserve"> doit subir une intervention chirurgicale</w:t>
      </w:r>
      <w:r w:rsidR="00546C36">
        <w:t xml:space="preserve"> (prostatectomie) dans 2 semaines. </w:t>
      </w:r>
      <w:r w:rsidR="000B32B5">
        <w:t>Le médecin voudrait savoir si son patient doit</w:t>
      </w:r>
      <w:r w:rsidR="000B2F68">
        <w:t xml:space="preserve"> arrêter son traitement par </w:t>
      </w:r>
      <w:proofErr w:type="spellStart"/>
      <w:r w:rsidR="000B2F68">
        <w:t>Ozempic</w:t>
      </w:r>
      <w:proofErr w:type="spellEnd"/>
      <w:r w:rsidR="000B32B5" w:rsidRPr="000B32B5">
        <w:rPr>
          <w:rFonts w:ascii="Arial" w:hAnsi="Arial" w:cs="Arial"/>
          <w:sz w:val="28"/>
          <w:szCs w:val="28"/>
          <w:vertAlign w:val="superscript"/>
        </w:rPr>
        <w:t>®</w:t>
      </w:r>
      <w:r w:rsidR="00546C36">
        <w:t xml:space="preserve"> avant l’intervention et si oui, dans quel délai ? </w:t>
      </w:r>
    </w:p>
    <w:p w14:paraId="29848046" w14:textId="77777777" w:rsidR="000B32B5" w:rsidRDefault="000B32B5" w:rsidP="000B32B5">
      <w:pPr>
        <w:spacing w:after="0"/>
        <w:jc w:val="both"/>
        <w:rPr>
          <w:b/>
        </w:rPr>
      </w:pPr>
      <w:proofErr w:type="gramStart"/>
      <w:r w:rsidRPr="000B32B5">
        <w:rPr>
          <w:b/>
        </w:rPr>
        <w:t>a</w:t>
      </w:r>
      <w:proofErr w:type="gramEnd"/>
      <w:r w:rsidRPr="000B32B5">
        <w:rPr>
          <w:b/>
        </w:rPr>
        <w:t>/</w:t>
      </w:r>
      <w:r>
        <w:t xml:space="preserve"> </w:t>
      </w:r>
      <w:r>
        <w:rPr>
          <w:b/>
        </w:rPr>
        <w:t>Présentez</w:t>
      </w:r>
      <w:r w:rsidR="007C59C5">
        <w:rPr>
          <w:b/>
        </w:rPr>
        <w:t xml:space="preserve"> le médicament, </w:t>
      </w:r>
      <w:r w:rsidR="00CA4A94" w:rsidRPr="003E15BD">
        <w:rPr>
          <w:b/>
        </w:rPr>
        <w:t>son mécanisme d’action</w:t>
      </w:r>
      <w:r w:rsidR="007C59C5">
        <w:rPr>
          <w:b/>
        </w:rPr>
        <w:t xml:space="preserve"> et sa place dans la stratégie de prise en charge du diabète de type 2</w:t>
      </w:r>
    </w:p>
    <w:p w14:paraId="71AF83FA" w14:textId="5173D02E" w:rsidR="00546C36" w:rsidRDefault="000B32B5" w:rsidP="000B32B5">
      <w:pPr>
        <w:spacing w:after="0"/>
        <w:jc w:val="both"/>
        <w:rPr>
          <w:b/>
        </w:rPr>
      </w:pPr>
      <w:proofErr w:type="gramStart"/>
      <w:r>
        <w:rPr>
          <w:b/>
        </w:rPr>
        <w:t>b</w:t>
      </w:r>
      <w:proofErr w:type="gramEnd"/>
      <w:r>
        <w:rPr>
          <w:b/>
        </w:rPr>
        <w:t>/ F</w:t>
      </w:r>
      <w:r w:rsidR="002C3A5F" w:rsidRPr="003E15BD">
        <w:rPr>
          <w:b/>
        </w:rPr>
        <w:t xml:space="preserve">ormulez une réponse précise à transmettre au médecin en indiquant les </w:t>
      </w:r>
      <w:r w:rsidR="000B2F68" w:rsidRPr="003E15BD">
        <w:rPr>
          <w:b/>
        </w:rPr>
        <w:t>sources que vous avez consultées.</w:t>
      </w:r>
    </w:p>
    <w:p w14:paraId="630656DD" w14:textId="77777777" w:rsidR="000B32B5" w:rsidRPr="000B32B5" w:rsidRDefault="000B32B5" w:rsidP="000B32B5">
      <w:pPr>
        <w:spacing w:after="0"/>
        <w:jc w:val="both"/>
      </w:pPr>
    </w:p>
    <w:p w14:paraId="1C600000" w14:textId="77777777" w:rsidR="000B32B5" w:rsidRDefault="00CA4A94" w:rsidP="000B32B5">
      <w:pPr>
        <w:spacing w:after="0"/>
        <w:jc w:val="both"/>
      </w:pPr>
      <w:r w:rsidRPr="0048378F">
        <w:rPr>
          <w:b/>
          <w:u w:val="single"/>
        </w:rPr>
        <w:t>Question 4</w:t>
      </w:r>
      <w:r w:rsidRPr="00CA4A94">
        <w:rPr>
          <w:b/>
          <w:color w:val="FF0000"/>
        </w:rPr>
        <w:t xml:space="preserve"> </w:t>
      </w:r>
      <w:r w:rsidRPr="00F70F74">
        <w:t>(Pharmacie Clinique) :</w:t>
      </w:r>
      <w:r>
        <w:t xml:space="preserve"> </w:t>
      </w:r>
      <w:r w:rsidR="000B32B5">
        <w:t xml:space="preserve"> Une </w:t>
      </w:r>
      <w:r w:rsidR="00546C36">
        <w:t>patiente a mal utilisé son stylo d’</w:t>
      </w:r>
      <w:proofErr w:type="spellStart"/>
      <w:r w:rsidR="00546C36">
        <w:t>Ozempic</w:t>
      </w:r>
      <w:proofErr w:type="spellEnd"/>
      <w:r w:rsidR="00546C36" w:rsidRPr="00E34FAE">
        <w:rPr>
          <w:rFonts w:ascii="Arial" w:hAnsi="Arial" w:cs="Arial"/>
          <w:sz w:val="28"/>
          <w:szCs w:val="28"/>
          <w:vertAlign w:val="superscript"/>
        </w:rPr>
        <w:t>®</w:t>
      </w:r>
      <w:r w:rsidR="00546C36">
        <w:rPr>
          <w:rFonts w:ascii="Arial" w:hAnsi="Arial" w:cs="Arial"/>
          <w:sz w:val="28"/>
          <w:szCs w:val="28"/>
        </w:rPr>
        <w:t xml:space="preserve"> </w:t>
      </w:r>
      <w:r w:rsidR="003E15BD">
        <w:t>(</w:t>
      </w:r>
      <w:proofErr w:type="spellStart"/>
      <w:r w:rsidR="003E15BD">
        <w:t>sé</w:t>
      </w:r>
      <w:r w:rsidR="003E15BD" w:rsidRPr="003E15BD">
        <w:t>maglutide</w:t>
      </w:r>
      <w:proofErr w:type="spellEnd"/>
      <w:r w:rsidR="003E15BD" w:rsidRPr="003E15BD">
        <w:t>)</w:t>
      </w:r>
      <w:r w:rsidR="003E15BD">
        <w:rPr>
          <w:rFonts w:ascii="Arial" w:hAnsi="Arial" w:cs="Arial"/>
          <w:sz w:val="28"/>
          <w:szCs w:val="28"/>
        </w:rPr>
        <w:t xml:space="preserve"> </w:t>
      </w:r>
      <w:r w:rsidR="00546C36" w:rsidRPr="00AF3F4B">
        <w:t xml:space="preserve">car elle pensait qu’il fonctionnait comme le stylo à insuline </w:t>
      </w:r>
      <w:proofErr w:type="spellStart"/>
      <w:r w:rsidR="003E15BD">
        <w:t>asparte</w:t>
      </w:r>
      <w:proofErr w:type="spellEnd"/>
      <w:r w:rsidR="003E15BD">
        <w:t xml:space="preserve"> </w:t>
      </w:r>
      <w:proofErr w:type="spellStart"/>
      <w:r w:rsidR="00AF3F4B">
        <w:t>Fiasp</w:t>
      </w:r>
      <w:proofErr w:type="spellEnd"/>
      <w:r w:rsidR="00AF3F4B" w:rsidRPr="00E34FAE">
        <w:rPr>
          <w:rFonts w:ascii="Arial" w:hAnsi="Arial" w:cs="Arial"/>
          <w:sz w:val="28"/>
          <w:szCs w:val="28"/>
          <w:vertAlign w:val="superscript"/>
        </w:rPr>
        <w:t>®</w:t>
      </w:r>
      <w:r w:rsidR="00AF3F4B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546C36" w:rsidRPr="00AF3F4B">
        <w:t>de son époux.</w:t>
      </w:r>
      <w:r w:rsidR="000B32B5">
        <w:t xml:space="preserve"> Plusieurs cas </w:t>
      </w:r>
      <w:r w:rsidR="000B32B5" w:rsidRPr="000B32B5">
        <w:t>d’</w:t>
      </w:r>
      <w:r w:rsidR="000B32B5" w:rsidRPr="000B32B5">
        <w:rPr>
          <w:rFonts w:ascii="Calibri" w:hAnsi="Calibri" w:cs="Calibri"/>
        </w:rPr>
        <w:t>erreur de technique d’administration du stylo </w:t>
      </w:r>
      <w:r w:rsidR="00AF3F4B" w:rsidRPr="000B32B5">
        <w:t xml:space="preserve"> ont </w:t>
      </w:r>
      <w:r w:rsidR="00AF3F4B">
        <w:t xml:space="preserve">été rapportés </w:t>
      </w:r>
      <w:r w:rsidR="000B32B5">
        <w:t xml:space="preserve">au service de </w:t>
      </w:r>
      <w:r w:rsidR="00AF3F4B">
        <w:t>pharmacovigilance</w:t>
      </w:r>
      <w:r w:rsidR="000B32B5">
        <w:t xml:space="preserve"> du laboratoire qui commercialise l’</w:t>
      </w:r>
      <w:proofErr w:type="spellStart"/>
      <w:r w:rsidR="000B32B5">
        <w:t>Ozempic</w:t>
      </w:r>
      <w:proofErr w:type="spellEnd"/>
      <w:r w:rsidR="000B32B5" w:rsidRPr="000B32B5">
        <w:rPr>
          <w:vertAlign w:val="superscript"/>
        </w:rPr>
        <w:sym w:font="Symbol" w:char="F0E2"/>
      </w:r>
      <w:r w:rsidR="00AF3F4B">
        <w:t xml:space="preserve">. </w:t>
      </w:r>
    </w:p>
    <w:p w14:paraId="7C4DB30E" w14:textId="6171C1A2" w:rsidR="000B32B5" w:rsidRDefault="000B32B5" w:rsidP="000B32B5">
      <w:pPr>
        <w:spacing w:after="0"/>
        <w:jc w:val="both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/ </w:t>
      </w:r>
      <w:r w:rsidRPr="000B32B5">
        <w:rPr>
          <w:b/>
        </w:rPr>
        <w:t xml:space="preserve">D’après vous, peut-on parler de « mésusage » comme définit dans le Code de Santé Publique ? </w:t>
      </w:r>
      <w:r>
        <w:rPr>
          <w:b/>
        </w:rPr>
        <w:t>Justifiez votre réponse.</w:t>
      </w:r>
    </w:p>
    <w:p w14:paraId="2451D19C" w14:textId="053F5A8B" w:rsidR="00546C36" w:rsidRDefault="000B32B5" w:rsidP="000B32B5">
      <w:pPr>
        <w:spacing w:after="0"/>
        <w:jc w:val="both"/>
      </w:pPr>
      <w:proofErr w:type="gramStart"/>
      <w:r>
        <w:rPr>
          <w:b/>
        </w:rPr>
        <w:t>b</w:t>
      </w:r>
      <w:proofErr w:type="gramEnd"/>
      <w:r>
        <w:rPr>
          <w:b/>
        </w:rPr>
        <w:t xml:space="preserve">/ </w:t>
      </w:r>
      <w:r w:rsidR="00AF3F4B" w:rsidRPr="003E15BD">
        <w:rPr>
          <w:b/>
          <w:iCs/>
        </w:rPr>
        <w:t>Rédigez un document à destination des patients</w:t>
      </w:r>
      <w:r w:rsidR="00AF3F4B">
        <w:rPr>
          <w:iCs/>
        </w:rPr>
        <w:t xml:space="preserve"> </w:t>
      </w:r>
      <w:r w:rsidR="00AF3F4B" w:rsidRPr="000B32B5">
        <w:rPr>
          <w:b/>
          <w:iCs/>
        </w:rPr>
        <w:t xml:space="preserve">expliquant les différences </w:t>
      </w:r>
      <w:r w:rsidRPr="000B32B5">
        <w:rPr>
          <w:b/>
          <w:iCs/>
        </w:rPr>
        <w:t xml:space="preserve">de manipulation entre le stylo </w:t>
      </w:r>
      <w:r w:rsidRPr="000B32B5">
        <w:rPr>
          <w:b/>
        </w:rPr>
        <w:t>d’</w:t>
      </w:r>
      <w:proofErr w:type="spellStart"/>
      <w:r w:rsidRPr="000B32B5">
        <w:rPr>
          <w:b/>
        </w:rPr>
        <w:t>Ozempic</w:t>
      </w:r>
      <w:proofErr w:type="spellEnd"/>
      <w:r w:rsidRPr="000B32B5">
        <w:rPr>
          <w:rFonts w:ascii="Arial" w:hAnsi="Arial" w:cs="Arial"/>
          <w:b/>
          <w:sz w:val="28"/>
          <w:szCs w:val="28"/>
          <w:vertAlign w:val="superscript"/>
        </w:rPr>
        <w:t>®</w:t>
      </w:r>
      <w:r w:rsidRPr="000B32B5">
        <w:rPr>
          <w:rFonts w:ascii="Arial" w:hAnsi="Arial" w:cs="Arial"/>
          <w:b/>
          <w:sz w:val="28"/>
          <w:szCs w:val="28"/>
        </w:rPr>
        <w:t xml:space="preserve"> </w:t>
      </w:r>
      <w:r w:rsidRPr="000B32B5">
        <w:rPr>
          <w:b/>
        </w:rPr>
        <w:t>(</w:t>
      </w:r>
      <w:proofErr w:type="spellStart"/>
      <w:r w:rsidRPr="000B32B5">
        <w:rPr>
          <w:b/>
        </w:rPr>
        <w:t>sémaglutide</w:t>
      </w:r>
      <w:proofErr w:type="spellEnd"/>
      <w:r w:rsidRPr="000B32B5">
        <w:rPr>
          <w:b/>
        </w:rPr>
        <w:t>)</w:t>
      </w:r>
      <w:r w:rsidRPr="000B32B5">
        <w:rPr>
          <w:rFonts w:ascii="Arial" w:hAnsi="Arial" w:cs="Arial"/>
          <w:b/>
          <w:sz w:val="28"/>
          <w:szCs w:val="28"/>
        </w:rPr>
        <w:t xml:space="preserve"> </w:t>
      </w:r>
      <w:r w:rsidRPr="000B32B5">
        <w:rPr>
          <w:b/>
          <w:iCs/>
        </w:rPr>
        <w:t>et</w:t>
      </w:r>
      <w:r w:rsidRPr="000B32B5">
        <w:rPr>
          <w:rFonts w:ascii="Arial" w:hAnsi="Arial" w:cs="Arial"/>
          <w:b/>
          <w:sz w:val="28"/>
          <w:szCs w:val="28"/>
        </w:rPr>
        <w:t xml:space="preserve"> </w:t>
      </w:r>
      <w:r w:rsidRPr="000B32B5">
        <w:rPr>
          <w:b/>
        </w:rPr>
        <w:t xml:space="preserve">le stylo à insuline </w:t>
      </w:r>
      <w:proofErr w:type="spellStart"/>
      <w:r w:rsidRPr="000B32B5">
        <w:rPr>
          <w:b/>
        </w:rPr>
        <w:t>asparte</w:t>
      </w:r>
      <w:proofErr w:type="spellEnd"/>
      <w:r w:rsidRPr="000B32B5">
        <w:rPr>
          <w:b/>
        </w:rPr>
        <w:t xml:space="preserve"> </w:t>
      </w:r>
      <w:proofErr w:type="spellStart"/>
      <w:r w:rsidRPr="000B32B5">
        <w:rPr>
          <w:b/>
        </w:rPr>
        <w:t>Fiasp</w:t>
      </w:r>
      <w:proofErr w:type="spellEnd"/>
      <w:r w:rsidRPr="000B32B5">
        <w:rPr>
          <w:rFonts w:ascii="Arial" w:hAnsi="Arial" w:cs="Arial"/>
          <w:b/>
          <w:sz w:val="28"/>
          <w:szCs w:val="28"/>
          <w:vertAlign w:val="superscript"/>
        </w:rPr>
        <w:t>®</w:t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AF3F4B">
        <w:rPr>
          <w:iCs/>
        </w:rPr>
        <w:t xml:space="preserve"> (mode d’utilisation et de conservation, mécanisme d’action des principes actifs, effets indésirables à signaler aux patients).</w:t>
      </w:r>
      <w:r w:rsidR="00AF3F4B">
        <w:rPr>
          <w:i/>
        </w:rPr>
        <w:t xml:space="preserve">  </w:t>
      </w:r>
      <w:r w:rsidR="00AF3F4B" w:rsidRPr="00F70F74">
        <w:t xml:space="preserve"> </w:t>
      </w:r>
    </w:p>
    <w:p w14:paraId="6A813C71" w14:textId="77777777" w:rsidR="000B32B5" w:rsidRPr="00AF3F4B" w:rsidRDefault="000B32B5" w:rsidP="000B32B5">
      <w:pPr>
        <w:spacing w:after="0"/>
        <w:jc w:val="both"/>
      </w:pPr>
    </w:p>
    <w:p w14:paraId="56693C9B" w14:textId="4ECCE834" w:rsidR="00226EA0" w:rsidRDefault="00AF3F4B" w:rsidP="000B32B5">
      <w:pPr>
        <w:jc w:val="both"/>
      </w:pPr>
      <w:bookmarkStart w:id="0" w:name="_GoBack"/>
      <w:r w:rsidRPr="0048378F">
        <w:rPr>
          <w:b/>
          <w:u w:val="single"/>
        </w:rPr>
        <w:t xml:space="preserve">Question </w:t>
      </w:r>
      <w:r w:rsidR="00CA4A94" w:rsidRPr="0048378F">
        <w:rPr>
          <w:b/>
          <w:u w:val="single"/>
        </w:rPr>
        <w:t>5</w:t>
      </w:r>
      <w:r w:rsidR="00546C36" w:rsidRPr="007220AC">
        <w:t xml:space="preserve"> </w:t>
      </w:r>
      <w:bookmarkEnd w:id="0"/>
      <w:r w:rsidR="00546C36" w:rsidRPr="00F70F74">
        <w:t>(Pharmacie Clinique) :</w:t>
      </w:r>
      <w:r w:rsidR="00546C36">
        <w:t xml:space="preserve"> Le </w:t>
      </w:r>
      <w:proofErr w:type="spellStart"/>
      <w:r w:rsidR="00546C36">
        <w:t>sémaglutide</w:t>
      </w:r>
      <w:proofErr w:type="spellEnd"/>
      <w:r w:rsidR="00546C36">
        <w:t xml:space="preserve"> est disponible en accès précoce pour les patients obèses sous le nom de spécialité </w:t>
      </w:r>
      <w:proofErr w:type="spellStart"/>
      <w:r w:rsidR="00546C36">
        <w:t>Wegovy</w:t>
      </w:r>
      <w:proofErr w:type="spellEnd"/>
      <w:r w:rsidRPr="00E34FAE">
        <w:rPr>
          <w:rFonts w:ascii="Arial" w:hAnsi="Arial" w:cs="Arial"/>
          <w:sz w:val="28"/>
          <w:szCs w:val="28"/>
          <w:vertAlign w:val="superscript"/>
        </w:rPr>
        <w:t>®</w:t>
      </w:r>
      <w:r w:rsidR="00546C36">
        <w:t xml:space="preserve">. Expliquez ce qu’est un </w:t>
      </w:r>
      <w:r w:rsidR="00546C36" w:rsidRPr="003E15BD">
        <w:rPr>
          <w:b/>
        </w:rPr>
        <w:t xml:space="preserve">médicament en accès précoce, la différence avec un médicament en </w:t>
      </w:r>
      <w:r w:rsidR="00546C36" w:rsidRPr="003E15BD">
        <w:rPr>
          <w:b/>
        </w:rPr>
        <w:lastRenderedPageBreak/>
        <w:t>accès compassionnel</w:t>
      </w:r>
      <w:r w:rsidR="00546C36">
        <w:t xml:space="preserve">, les conséquences sur le circuit d’approvisionnement pour le patient et sur le mode de financement. </w:t>
      </w:r>
    </w:p>
    <w:sectPr w:rsidR="0022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CB654A" w16cid:durableId="2A7832E9"/>
  <w16cid:commentId w16cid:paraId="416F64FE" w16cid:durableId="2A78327B"/>
  <w16cid:commentId w16cid:paraId="5BB484EC" w16cid:durableId="2A783342"/>
  <w16cid:commentId w16cid:paraId="001B5CFF" w16cid:durableId="2A78337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F3860"/>
    <w:multiLevelType w:val="hybridMultilevel"/>
    <w:tmpl w:val="7AD4741C"/>
    <w:lvl w:ilvl="0" w:tplc="DEBEA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76"/>
    <w:rsid w:val="000734B6"/>
    <w:rsid w:val="000B2F68"/>
    <w:rsid w:val="000B32B5"/>
    <w:rsid w:val="0013619C"/>
    <w:rsid w:val="00226EA0"/>
    <w:rsid w:val="002C3A5F"/>
    <w:rsid w:val="003C429E"/>
    <w:rsid w:val="003E15BD"/>
    <w:rsid w:val="0048378F"/>
    <w:rsid w:val="0051685B"/>
    <w:rsid w:val="00546C36"/>
    <w:rsid w:val="00680B8A"/>
    <w:rsid w:val="007220AC"/>
    <w:rsid w:val="007564FF"/>
    <w:rsid w:val="00760F54"/>
    <w:rsid w:val="007C59C5"/>
    <w:rsid w:val="007E5445"/>
    <w:rsid w:val="008E793C"/>
    <w:rsid w:val="00A30180"/>
    <w:rsid w:val="00A6682C"/>
    <w:rsid w:val="00AF3F4B"/>
    <w:rsid w:val="00BF21D9"/>
    <w:rsid w:val="00C75D56"/>
    <w:rsid w:val="00CA4A94"/>
    <w:rsid w:val="00CF499D"/>
    <w:rsid w:val="00E34FAE"/>
    <w:rsid w:val="00EB1576"/>
    <w:rsid w:val="00EC3055"/>
    <w:rsid w:val="00F350D7"/>
    <w:rsid w:val="00F407C4"/>
    <w:rsid w:val="00F7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958AC"/>
  <w15:chartTrackingRefBased/>
  <w15:docId w15:val="{C016196B-9833-409E-B701-DA0249BF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305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A4A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4A9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A4A9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4A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4A9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2603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SAVOLDELLI Virginie</dc:creator>
  <cp:keywords/>
  <dc:description/>
  <cp:lastModifiedBy>FERNANDEZ Christine</cp:lastModifiedBy>
  <cp:revision>2</cp:revision>
  <cp:lastPrinted>2024-09-03T08:59:00Z</cp:lastPrinted>
  <dcterms:created xsi:type="dcterms:W3CDTF">2024-09-04T18:03:00Z</dcterms:created>
  <dcterms:modified xsi:type="dcterms:W3CDTF">2024-09-04T18:03:00Z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8c4e3de2f93a282823c4ebdd91b416743541dc93421121c67860050efcb5edbc</vt:lpwstr>
  </property>
</Properties>
</file>