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A4BAC" w14:textId="77777777" w:rsidR="000407D0" w:rsidRDefault="000D774E">
      <w:pPr>
        <w:widowControl w:val="0"/>
        <w:jc w:val="center"/>
        <w:rPr>
          <w:sz w:val="48"/>
          <w:lang w:val="fr-FR"/>
        </w:rPr>
      </w:pPr>
      <w:r>
        <w:rPr>
          <w:b/>
          <w:iCs/>
          <w:sz w:val="48"/>
          <w:bdr w:val="single" w:sz="4" w:space="0" w:color="00000A"/>
          <w:shd w:val="clear" w:color="auto" w:fill="99CC00"/>
          <w:lang w:val="fr-FR"/>
        </w:rPr>
        <w:t>L’OBSERVATION DE L’ENSEIGNANT</w:t>
      </w:r>
    </w:p>
    <w:p w14:paraId="0245B5BE" w14:textId="77777777" w:rsidR="000407D0" w:rsidRDefault="000407D0">
      <w:pPr>
        <w:widowControl w:val="0"/>
        <w:rPr>
          <w:sz w:val="24"/>
          <w:lang w:val="fr-FR"/>
        </w:rPr>
      </w:pPr>
    </w:p>
    <w:p w14:paraId="4759EC9A" w14:textId="77777777" w:rsidR="000407D0" w:rsidRDefault="000D774E">
      <w:pPr>
        <w:widowControl w:val="0"/>
        <w:jc w:val="both"/>
        <w:rPr>
          <w:sz w:val="24"/>
          <w:lang w:val="fr-FR"/>
        </w:rPr>
      </w:pPr>
      <w:r>
        <w:rPr>
          <w:sz w:val="24"/>
          <w:lang w:val="fr-FR"/>
        </w:rPr>
        <w:t>Il s’agit de déterminer la capacité à</w:t>
      </w:r>
      <w:r>
        <w:rPr>
          <w:b/>
          <w:sz w:val="24"/>
          <w:lang w:val="fr-FR"/>
        </w:rPr>
        <w:t xml:space="preserve"> </w:t>
      </w:r>
      <w:r>
        <w:rPr>
          <w:b/>
          <w:i/>
          <w:sz w:val="24"/>
          <w:lang w:val="fr-FR"/>
        </w:rPr>
        <w:t xml:space="preserve">concevoir, construire, conduire, évaluer </w:t>
      </w:r>
      <w:r>
        <w:rPr>
          <w:sz w:val="24"/>
          <w:lang w:val="fr-FR"/>
        </w:rPr>
        <w:t xml:space="preserve">et </w:t>
      </w:r>
      <w:r>
        <w:rPr>
          <w:b/>
          <w:i/>
          <w:sz w:val="24"/>
          <w:lang w:val="fr-FR"/>
        </w:rPr>
        <w:t>réguler</w:t>
      </w:r>
      <w:r>
        <w:rPr>
          <w:sz w:val="24"/>
          <w:lang w:val="fr-FR"/>
        </w:rPr>
        <w:t>, une séance d’éducation physique et sportive.</w:t>
      </w:r>
    </w:p>
    <w:p w14:paraId="5FD69AB9" w14:textId="77777777" w:rsidR="000407D0" w:rsidRDefault="000D774E">
      <w:pPr>
        <w:widowControl w:val="0"/>
        <w:jc w:val="both"/>
        <w:rPr>
          <w:sz w:val="24"/>
          <w:lang w:val="fr-FR"/>
        </w:rPr>
      </w:pPr>
      <w:r>
        <w:rPr>
          <w:sz w:val="24"/>
          <w:lang w:val="fr-FR"/>
        </w:rPr>
        <w:t xml:space="preserve">Autrement dit de déterminer les </w:t>
      </w:r>
      <w:r>
        <w:rPr>
          <w:b/>
          <w:i/>
          <w:sz w:val="24"/>
          <w:lang w:val="fr-FR"/>
        </w:rPr>
        <w:t xml:space="preserve">compétences pédagogiques, didactiques </w:t>
      </w:r>
      <w:r>
        <w:rPr>
          <w:sz w:val="24"/>
          <w:lang w:val="fr-FR"/>
        </w:rPr>
        <w:t>et</w:t>
      </w:r>
      <w:r>
        <w:rPr>
          <w:b/>
          <w:i/>
          <w:sz w:val="24"/>
          <w:lang w:val="fr-FR"/>
        </w:rPr>
        <w:t xml:space="preserve"> organisationnelles </w:t>
      </w:r>
      <w:r>
        <w:rPr>
          <w:sz w:val="24"/>
          <w:lang w:val="fr-FR"/>
        </w:rPr>
        <w:t>de l’enseignant d’EPS.</w:t>
      </w:r>
    </w:p>
    <w:p w14:paraId="46FAA6B0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18D994F7" w14:textId="77777777" w:rsidR="000407D0" w:rsidRDefault="000D774E">
      <w:pPr>
        <w:widowControl w:val="0"/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b/>
          <w:sz w:val="24"/>
          <w:u w:val="single"/>
        </w:rPr>
        <w:t>Comportement</w:t>
      </w:r>
      <w:proofErr w:type="spellEnd"/>
      <w:r>
        <w:rPr>
          <w:b/>
          <w:sz w:val="24"/>
          <w:u w:val="single"/>
        </w:rPr>
        <w:t xml:space="preserve"> de </w:t>
      </w:r>
      <w:proofErr w:type="spellStart"/>
      <w:proofErr w:type="gramStart"/>
      <w:r>
        <w:rPr>
          <w:b/>
          <w:sz w:val="24"/>
          <w:u w:val="single"/>
        </w:rPr>
        <w:t>l’enseignant</w:t>
      </w:r>
      <w:proofErr w:type="spellEnd"/>
      <w:r>
        <w:rPr>
          <w:b/>
          <w:sz w:val="24"/>
          <w:u w:val="single"/>
        </w:rPr>
        <w:t xml:space="preserve"> :</w:t>
      </w:r>
      <w:proofErr w:type="gramEnd"/>
    </w:p>
    <w:p w14:paraId="6E349833" w14:textId="77777777" w:rsidR="000407D0" w:rsidRDefault="000407D0">
      <w:pPr>
        <w:widowControl w:val="0"/>
        <w:jc w:val="both"/>
        <w:rPr>
          <w:sz w:val="24"/>
        </w:rPr>
      </w:pPr>
    </w:p>
    <w:tbl>
      <w:tblPr>
        <w:tblW w:w="9575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2216"/>
        <w:gridCol w:w="3430"/>
        <w:gridCol w:w="3929"/>
      </w:tblGrid>
      <w:tr w:rsidR="000407D0" w14:paraId="234E1588" w14:textId="77777777">
        <w:trPr>
          <w:trHeight w:val="379"/>
        </w:trPr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2BFDFE0" w14:textId="77777777" w:rsidR="000407D0" w:rsidRDefault="000D774E">
            <w:pPr>
              <w:pStyle w:val="Titre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Critères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généraux</w:t>
            </w:r>
            <w:proofErr w:type="spellEnd"/>
          </w:p>
        </w:tc>
        <w:tc>
          <w:tcPr>
            <w:tcW w:w="3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5FC7E40" w14:textId="77777777" w:rsidR="000407D0" w:rsidRDefault="000D774E">
            <w:pPr>
              <w:pStyle w:val="Titre1"/>
              <w:rPr>
                <w:b/>
                <w:bCs/>
              </w:rPr>
            </w:pPr>
            <w:r>
              <w:rPr>
                <w:b/>
                <w:bCs/>
              </w:rPr>
              <w:t>Items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2842A0E" w14:textId="77777777" w:rsidR="000407D0" w:rsidRDefault="000D774E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Relevés</w:t>
            </w:r>
            <w:proofErr w:type="spellEnd"/>
          </w:p>
        </w:tc>
      </w:tr>
      <w:tr w:rsidR="000407D0" w14:paraId="16DBACF1" w14:textId="77777777">
        <w:trPr>
          <w:cantSplit/>
          <w:trHeight w:val="856"/>
        </w:trPr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59CCFF7" w14:textId="77777777" w:rsidR="000407D0" w:rsidRDefault="000D774E">
            <w:pPr>
              <w:pStyle w:val="Titre2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Présence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BE2DAC5" w14:textId="77777777" w:rsidR="000407D0" w:rsidRDefault="000D774E">
            <w:pPr>
              <w:widowControl w:val="0"/>
            </w:pPr>
            <w:r>
              <w:t>- Présence “physique”</w:t>
            </w:r>
          </w:p>
          <w:p w14:paraId="78EF9F90" w14:textId="77777777" w:rsidR="000407D0" w:rsidRDefault="000D774E">
            <w:pPr>
              <w:widowControl w:val="0"/>
            </w:pPr>
            <w:r>
              <w:t>- Présence “active”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BC95C03" w14:textId="6AE1CA28" w:rsidR="000407D0" w:rsidRDefault="00C1247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Bonne presence physique de </w:t>
            </w:r>
            <w:proofErr w:type="spellStart"/>
            <w:r>
              <w:rPr>
                <w:sz w:val="24"/>
              </w:rPr>
              <w:t>eliott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actif</w:t>
            </w:r>
            <w:proofErr w:type="spellEnd"/>
            <w:r>
              <w:rPr>
                <w:sz w:val="24"/>
              </w:rPr>
              <w:t xml:space="preserve"> sur les situations, tout </w:t>
            </w:r>
            <w:proofErr w:type="spellStart"/>
            <w:r>
              <w:rPr>
                <w:sz w:val="24"/>
              </w:rPr>
              <w:t>comme</w:t>
            </w:r>
            <w:proofErr w:type="spellEnd"/>
            <w:r>
              <w:rPr>
                <w:sz w:val="24"/>
              </w:rPr>
              <w:t xml:space="preserve"> Joy</w:t>
            </w:r>
          </w:p>
        </w:tc>
      </w:tr>
      <w:tr w:rsidR="000407D0" w:rsidRPr="00AC730C" w14:paraId="426F2063" w14:textId="77777777">
        <w:trPr>
          <w:cantSplit/>
          <w:trHeight w:val="1124"/>
        </w:trPr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48668D4" w14:textId="77777777" w:rsidR="000407D0" w:rsidRDefault="000D774E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b/>
                <w:bCs/>
                <w:i/>
                <w:iCs/>
                <w:sz w:val="24"/>
              </w:rPr>
              <w:t>Présentation</w:t>
            </w:r>
            <w:proofErr w:type="spellEnd"/>
          </w:p>
        </w:tc>
        <w:tc>
          <w:tcPr>
            <w:tcW w:w="3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370473C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Référence à “une norme sociale”</w:t>
            </w:r>
          </w:p>
          <w:p w14:paraId="7569A7CE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Adéquation à des comportements identifiés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1576FF6" w14:textId="77777777" w:rsidR="000407D0" w:rsidRDefault="000407D0">
            <w:pPr>
              <w:widowControl w:val="0"/>
              <w:jc w:val="center"/>
              <w:rPr>
                <w:sz w:val="24"/>
                <w:lang w:val="fr-FR"/>
              </w:rPr>
            </w:pPr>
          </w:p>
        </w:tc>
      </w:tr>
      <w:tr w:rsidR="000407D0" w14:paraId="02E3880D" w14:textId="77777777">
        <w:trPr>
          <w:cantSplit/>
          <w:trHeight w:val="998"/>
        </w:trPr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C3A3EB9" w14:textId="77777777" w:rsidR="000407D0" w:rsidRDefault="000D774E">
            <w:pPr>
              <w:widowControl w:val="0"/>
              <w:jc w:val="center"/>
              <w:rPr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Autorité *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18500FF" w14:textId="77777777" w:rsidR="000407D0" w:rsidRPr="00AC730C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Directivité / non directivité</w:t>
            </w:r>
          </w:p>
          <w:p w14:paraId="0683FC8C" w14:textId="77777777" w:rsidR="000407D0" w:rsidRPr="00AC730C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application des consignes</w:t>
            </w:r>
          </w:p>
          <w:p w14:paraId="107C4C65" w14:textId="77777777" w:rsidR="000407D0" w:rsidRDefault="000D774E">
            <w:pPr>
              <w:widowControl w:val="0"/>
            </w:pPr>
            <w:r>
              <w:rPr>
                <w:lang w:val="fr-FR"/>
              </w:rPr>
              <w:t>- respect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810B93F" w14:textId="0545EDC9" w:rsidR="000407D0" w:rsidRDefault="00C12478">
            <w:pPr>
              <w:widowControl w:val="0"/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Joy : fait bien applique les consignes, se fait respecter</w:t>
            </w:r>
          </w:p>
          <w:p w14:paraId="0B8B87C0" w14:textId="6DC94F07" w:rsidR="00C12478" w:rsidRDefault="00C12478">
            <w:pPr>
              <w:widowControl w:val="0"/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Eliott : bonne autorité, arrive à se faire respecter quand il le faut et être bienveillant quand il le faut </w:t>
            </w:r>
          </w:p>
        </w:tc>
      </w:tr>
      <w:tr w:rsidR="000407D0" w:rsidRPr="00AC730C" w14:paraId="519AB167" w14:textId="77777777">
        <w:trPr>
          <w:cantSplit/>
          <w:trHeight w:val="829"/>
        </w:trPr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DE71025" w14:textId="77777777" w:rsidR="000407D0" w:rsidRDefault="000D774E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b/>
                <w:bCs/>
                <w:i/>
                <w:iCs/>
                <w:sz w:val="24"/>
              </w:rPr>
              <w:t>Dynamisme</w:t>
            </w:r>
            <w:proofErr w:type="spellEnd"/>
          </w:p>
        </w:tc>
        <w:tc>
          <w:tcPr>
            <w:tcW w:w="3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46348D7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Capacité à solliciter les élèves</w:t>
            </w:r>
          </w:p>
          <w:p w14:paraId="7FEE3226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Enthousiasme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6A1DF63" w14:textId="77777777" w:rsidR="000407D0" w:rsidRDefault="00C12478">
            <w:pPr>
              <w:widowControl w:val="0"/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Eliott : arrive à trouver les mots pour motiver les élèves.</w:t>
            </w:r>
          </w:p>
          <w:p w14:paraId="7006D808" w14:textId="37BDCC3F" w:rsidR="00C12478" w:rsidRDefault="00C12478">
            <w:pPr>
              <w:widowControl w:val="0"/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Joy : dynamique, arrive à motiver tous les élèves</w:t>
            </w:r>
          </w:p>
        </w:tc>
      </w:tr>
      <w:tr w:rsidR="000407D0" w:rsidRPr="00AC730C" w14:paraId="6FF3A899" w14:textId="77777777">
        <w:trPr>
          <w:cantSplit/>
          <w:trHeight w:val="699"/>
        </w:trPr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694980E" w14:textId="77777777" w:rsidR="000407D0" w:rsidRDefault="000D774E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b/>
                <w:bCs/>
                <w:i/>
                <w:iCs/>
                <w:sz w:val="24"/>
              </w:rPr>
              <w:t>Disponibilité</w:t>
            </w:r>
            <w:proofErr w:type="spellEnd"/>
          </w:p>
        </w:tc>
        <w:tc>
          <w:tcPr>
            <w:tcW w:w="3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D9A308B" w14:textId="77777777" w:rsidR="000407D0" w:rsidRDefault="000407D0">
            <w:pPr>
              <w:widowControl w:val="0"/>
              <w:rPr>
                <w:lang w:val="fr-FR"/>
              </w:rPr>
            </w:pPr>
          </w:p>
          <w:p w14:paraId="1F452E13" w14:textId="77777777" w:rsidR="000407D0" w:rsidRPr="00AC730C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Écoute des élèves</w:t>
            </w:r>
          </w:p>
          <w:p w14:paraId="3C053FD5" w14:textId="77777777" w:rsidR="000407D0" w:rsidRPr="00AC730C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Réaction aux demandes des élèves</w:t>
            </w:r>
          </w:p>
          <w:p w14:paraId="306E994F" w14:textId="77777777" w:rsidR="000407D0" w:rsidRDefault="000407D0">
            <w:pPr>
              <w:widowControl w:val="0"/>
              <w:rPr>
                <w:lang w:val="fr-FR"/>
              </w:rPr>
            </w:pP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DFC37C1" w14:textId="1F15922C" w:rsidR="000407D0" w:rsidRDefault="00C12478">
            <w:pPr>
              <w:widowControl w:val="0"/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Ils s’adaptent tout deux très bien aux élèves, savent répondre de manière adaptée à leurs questions.</w:t>
            </w:r>
          </w:p>
        </w:tc>
      </w:tr>
    </w:tbl>
    <w:p w14:paraId="7197EC57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6C52C20F" w14:textId="77777777" w:rsidR="000407D0" w:rsidRDefault="000D774E">
      <w:pPr>
        <w:widowControl w:val="0"/>
        <w:jc w:val="both"/>
        <w:rPr>
          <w:lang w:val="fr-FR"/>
        </w:rPr>
      </w:pPr>
      <w:r>
        <w:rPr>
          <w:lang w:val="fr-FR"/>
        </w:rPr>
        <w:t>* l’autorité nait en premier lieu de la compétence de l’enseignant dans la maîtrise d’une APS (connaissance de l’APS) et dans la capacité à faire apprendre</w:t>
      </w:r>
    </w:p>
    <w:p w14:paraId="3DEBAE6A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158EE0D1" w14:textId="77777777" w:rsidR="000407D0" w:rsidRPr="00AC730C" w:rsidRDefault="000D774E">
      <w:pPr>
        <w:widowControl w:val="0"/>
        <w:jc w:val="both"/>
        <w:rPr>
          <w:lang w:val="fr-FR"/>
        </w:rPr>
      </w:pPr>
      <w:proofErr w:type="gramStart"/>
      <w:r>
        <w:rPr>
          <w:b/>
          <w:sz w:val="24"/>
          <w:u w:val="single"/>
          <w:lang w:val="fr-FR"/>
        </w:rPr>
        <w:t>Références:</w:t>
      </w:r>
      <w:r>
        <w:rPr>
          <w:b/>
          <w:i/>
          <w:sz w:val="24"/>
          <w:lang w:val="fr-FR"/>
        </w:rPr>
        <w:t>•</w:t>
      </w:r>
      <w:proofErr w:type="gramEnd"/>
      <w:r>
        <w:rPr>
          <w:b/>
          <w:i/>
          <w:sz w:val="24"/>
          <w:lang w:val="fr-FR"/>
        </w:rPr>
        <w:t xml:space="preserve">  “La leçon d’EPS”</w:t>
      </w:r>
      <w:r>
        <w:rPr>
          <w:b/>
          <w:i/>
          <w:sz w:val="24"/>
          <w:u w:val="single"/>
          <w:lang w:val="fr-FR"/>
        </w:rPr>
        <w:t xml:space="preserve"> </w:t>
      </w:r>
      <w:r>
        <w:rPr>
          <w:b/>
          <w:sz w:val="24"/>
          <w:lang w:val="fr-FR"/>
        </w:rPr>
        <w:t xml:space="preserve"> </w:t>
      </w:r>
      <w:proofErr w:type="spellStart"/>
      <w:r>
        <w:rPr>
          <w:b/>
          <w:sz w:val="24"/>
          <w:lang w:val="fr-FR"/>
        </w:rPr>
        <w:t>Seners</w:t>
      </w:r>
      <w:proofErr w:type="spellEnd"/>
      <w:r>
        <w:rPr>
          <w:b/>
          <w:sz w:val="24"/>
          <w:lang w:val="fr-FR"/>
        </w:rPr>
        <w:t xml:space="preserve"> P 1993 </w:t>
      </w:r>
      <w:proofErr w:type="spellStart"/>
      <w:r>
        <w:rPr>
          <w:b/>
          <w:sz w:val="24"/>
          <w:lang w:val="fr-FR"/>
        </w:rPr>
        <w:t>Vigot</w:t>
      </w:r>
      <w:proofErr w:type="spellEnd"/>
      <w:r>
        <w:rPr>
          <w:b/>
          <w:sz w:val="24"/>
          <w:lang w:val="fr-FR"/>
        </w:rPr>
        <w:t xml:space="preserve"> ( p176 à 189)</w:t>
      </w:r>
    </w:p>
    <w:p w14:paraId="25537045" w14:textId="77777777" w:rsidR="000407D0" w:rsidRDefault="000D774E">
      <w:pPr>
        <w:keepLines/>
        <w:widowControl w:val="0"/>
        <w:spacing w:before="240" w:after="240" w:line="120" w:lineRule="atLeast"/>
        <w:ind w:left="1440" w:right="1440"/>
        <w:jc w:val="both"/>
        <w:rPr>
          <w:sz w:val="24"/>
          <w:lang w:val="fr-FR"/>
        </w:rPr>
      </w:pPr>
      <w:r>
        <w:rPr>
          <w:b/>
          <w:i/>
          <w:sz w:val="24"/>
          <w:lang w:val="fr-FR"/>
        </w:rPr>
        <w:t>• “Revue EPS”</w:t>
      </w:r>
      <w:r>
        <w:rPr>
          <w:b/>
          <w:sz w:val="24"/>
          <w:lang w:val="fr-FR"/>
        </w:rPr>
        <w:t xml:space="preserve"> N° 180 -1983“La bonne pédagogie</w:t>
      </w:r>
      <w:proofErr w:type="gramStart"/>
      <w:r>
        <w:rPr>
          <w:b/>
          <w:sz w:val="24"/>
          <w:lang w:val="fr-FR"/>
        </w:rPr>
        <w:t>”(</w:t>
      </w:r>
      <w:proofErr w:type="gramEnd"/>
      <w:r>
        <w:rPr>
          <w:b/>
          <w:sz w:val="24"/>
          <w:lang w:val="fr-FR"/>
        </w:rPr>
        <w:t>p 40 à47)</w:t>
      </w:r>
    </w:p>
    <w:p w14:paraId="0D06BF57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56E72FE4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7E251C02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70B0854A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3EF65ECB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0C9F75C7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5C761993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39C004C7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1684211C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65F6E857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4C3C4226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3EC27EE7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468B2841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63941243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428D8D93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4B7D1632" w14:textId="77777777" w:rsidR="000407D0" w:rsidRPr="00AC730C" w:rsidRDefault="000D774E">
      <w:pPr>
        <w:widowControl w:val="0"/>
        <w:jc w:val="center"/>
        <w:rPr>
          <w:lang w:val="fr-FR"/>
        </w:rPr>
      </w:pPr>
      <w:r>
        <w:rPr>
          <w:b/>
          <w:iCs/>
          <w:sz w:val="48"/>
          <w:bdr w:val="single" w:sz="4" w:space="0" w:color="00000A"/>
          <w:shd w:val="clear" w:color="auto" w:fill="99CC00"/>
          <w:lang w:val="fr-FR"/>
        </w:rPr>
        <w:t>L’OBSERVATION DE L’ENSEIGNANT</w:t>
      </w:r>
    </w:p>
    <w:p w14:paraId="18C9552E" w14:textId="77777777" w:rsidR="000407D0" w:rsidRDefault="000407D0">
      <w:pPr>
        <w:widowControl w:val="0"/>
        <w:rPr>
          <w:sz w:val="24"/>
          <w:lang w:val="fr-FR"/>
        </w:rPr>
      </w:pPr>
    </w:p>
    <w:p w14:paraId="7ED59774" w14:textId="77777777" w:rsidR="000407D0" w:rsidRPr="00AC730C" w:rsidRDefault="000D774E">
      <w:pPr>
        <w:widowControl w:val="0"/>
        <w:jc w:val="both"/>
        <w:rPr>
          <w:lang w:val="fr-FR"/>
        </w:rPr>
      </w:pPr>
      <w:r>
        <w:rPr>
          <w:sz w:val="24"/>
          <w:lang w:val="fr-FR"/>
        </w:rPr>
        <w:t>Il s’agit de déterminer la capacité à</w:t>
      </w:r>
      <w:r>
        <w:rPr>
          <w:b/>
          <w:sz w:val="24"/>
          <w:lang w:val="fr-FR"/>
        </w:rPr>
        <w:t xml:space="preserve"> </w:t>
      </w:r>
      <w:r>
        <w:rPr>
          <w:b/>
          <w:i/>
          <w:sz w:val="24"/>
          <w:lang w:val="fr-FR"/>
        </w:rPr>
        <w:t xml:space="preserve">concevoir, construire, conduire, évaluer </w:t>
      </w:r>
      <w:r>
        <w:rPr>
          <w:sz w:val="24"/>
          <w:lang w:val="fr-FR"/>
        </w:rPr>
        <w:t xml:space="preserve">et </w:t>
      </w:r>
      <w:r>
        <w:rPr>
          <w:b/>
          <w:i/>
          <w:sz w:val="24"/>
          <w:lang w:val="fr-FR"/>
        </w:rPr>
        <w:t>réguler</w:t>
      </w:r>
      <w:r>
        <w:rPr>
          <w:sz w:val="24"/>
          <w:lang w:val="fr-FR"/>
        </w:rPr>
        <w:t>, une séance d’éducation physique et sportive.</w:t>
      </w:r>
    </w:p>
    <w:p w14:paraId="632043DC" w14:textId="77777777" w:rsidR="000407D0" w:rsidRDefault="000D774E">
      <w:pPr>
        <w:widowControl w:val="0"/>
        <w:jc w:val="both"/>
        <w:rPr>
          <w:sz w:val="24"/>
          <w:lang w:val="fr-FR"/>
        </w:rPr>
      </w:pPr>
      <w:r>
        <w:rPr>
          <w:sz w:val="24"/>
          <w:lang w:val="fr-FR"/>
        </w:rPr>
        <w:t xml:space="preserve">Autrement dit de déterminer les </w:t>
      </w:r>
      <w:r>
        <w:rPr>
          <w:b/>
          <w:i/>
          <w:sz w:val="24"/>
          <w:lang w:val="fr-FR"/>
        </w:rPr>
        <w:t xml:space="preserve">compétences pédagogiques, didactiques </w:t>
      </w:r>
      <w:r>
        <w:rPr>
          <w:sz w:val="24"/>
          <w:lang w:val="fr-FR"/>
        </w:rPr>
        <w:t>et</w:t>
      </w:r>
      <w:r>
        <w:rPr>
          <w:b/>
          <w:i/>
          <w:sz w:val="24"/>
          <w:lang w:val="fr-FR"/>
        </w:rPr>
        <w:t xml:space="preserve"> organisationnelles </w:t>
      </w:r>
      <w:r>
        <w:rPr>
          <w:sz w:val="24"/>
          <w:lang w:val="fr-FR"/>
        </w:rPr>
        <w:t>de l’enseignant d’EPS.</w:t>
      </w:r>
    </w:p>
    <w:p w14:paraId="67D83F89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6E0A6B32" w14:textId="77777777" w:rsidR="000407D0" w:rsidRDefault="000D774E">
      <w:pPr>
        <w:widowControl w:val="0"/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b/>
          <w:sz w:val="24"/>
          <w:u w:val="single"/>
        </w:rPr>
        <w:t>Conduite</w:t>
      </w:r>
      <w:proofErr w:type="spellEnd"/>
      <w:r>
        <w:rPr>
          <w:b/>
          <w:sz w:val="24"/>
          <w:u w:val="single"/>
        </w:rPr>
        <w:t xml:space="preserve"> de </w:t>
      </w:r>
      <w:proofErr w:type="spellStart"/>
      <w:r>
        <w:rPr>
          <w:b/>
          <w:sz w:val="24"/>
          <w:u w:val="single"/>
        </w:rPr>
        <w:t>l’enseignement</w:t>
      </w:r>
      <w:proofErr w:type="spellEnd"/>
      <w:r>
        <w:rPr>
          <w:b/>
          <w:sz w:val="24"/>
          <w:u w:val="single"/>
        </w:rPr>
        <w:t>:</w:t>
      </w:r>
    </w:p>
    <w:p w14:paraId="20BF43BE" w14:textId="77777777" w:rsidR="000407D0" w:rsidRDefault="000407D0">
      <w:pPr>
        <w:widowControl w:val="0"/>
        <w:jc w:val="both"/>
        <w:rPr>
          <w:sz w:val="24"/>
        </w:rPr>
      </w:pPr>
    </w:p>
    <w:tbl>
      <w:tblPr>
        <w:tblW w:w="9515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3413"/>
        <w:gridCol w:w="3905"/>
      </w:tblGrid>
      <w:tr w:rsidR="000407D0" w14:paraId="2E4CF273" w14:textId="77777777">
        <w:trPr>
          <w:trHeight w:val="317"/>
        </w:trPr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4969D1F" w14:textId="77777777" w:rsidR="000407D0" w:rsidRDefault="000D774E">
            <w:pPr>
              <w:pStyle w:val="Titre1"/>
              <w:rPr>
                <w:b/>
                <w:bCs/>
              </w:rPr>
            </w:pPr>
            <w:proofErr w:type="spellStart"/>
            <w:r>
              <w:rPr>
                <w:b/>
                <w:bCs/>
                <w:lang w:val="fr-FR"/>
              </w:rPr>
              <w:t>Critéres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spécifiques</w:t>
            </w:r>
            <w:proofErr w:type="spellEnd"/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116AAF2" w14:textId="77777777" w:rsidR="000407D0" w:rsidRDefault="000D774E">
            <w:pPr>
              <w:pStyle w:val="Titre1"/>
              <w:rPr>
                <w:b/>
                <w:bCs/>
              </w:rPr>
            </w:pPr>
            <w:r>
              <w:rPr>
                <w:b/>
                <w:bCs/>
              </w:rPr>
              <w:t>Items</w:t>
            </w:r>
          </w:p>
        </w:tc>
        <w:tc>
          <w:tcPr>
            <w:tcW w:w="3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DA8C2FB" w14:textId="77777777" w:rsidR="000407D0" w:rsidRDefault="000D774E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Relevés</w:t>
            </w:r>
            <w:proofErr w:type="spellEnd"/>
          </w:p>
        </w:tc>
      </w:tr>
      <w:tr w:rsidR="000407D0" w:rsidRPr="00AC730C" w14:paraId="6D77E3F5" w14:textId="77777777">
        <w:trPr>
          <w:cantSplit/>
          <w:trHeight w:val="1581"/>
        </w:trPr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8FDEDDB" w14:textId="77777777" w:rsidR="000407D0" w:rsidRDefault="000D774E">
            <w:pPr>
              <w:pStyle w:val="Titre2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Communication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09AE0B9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intensité, tonalité de la voix</w:t>
            </w:r>
          </w:p>
          <w:p w14:paraId="70ABDDD7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précision, adaptation du vocabulaire</w:t>
            </w:r>
          </w:p>
          <w:p w14:paraId="0C6A69A2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interventions (fréquence, pertinence)</w:t>
            </w:r>
          </w:p>
          <w:p w14:paraId="69632E50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variété des supports (verbal, écrit, démonstration)</w:t>
            </w:r>
          </w:p>
        </w:tc>
        <w:tc>
          <w:tcPr>
            <w:tcW w:w="3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35DB8F9" w14:textId="104201B5" w:rsidR="000407D0" w:rsidRDefault="00C12478">
            <w:pPr>
              <w:widowControl w:val="0"/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Eliott ; voix forte, qui porte. Se fait entendre. Vocabulaire adapté</w:t>
            </w:r>
          </w:p>
          <w:p w14:paraId="1CF49153" w14:textId="50166DA7" w:rsidR="00C12478" w:rsidRDefault="00C12478">
            <w:pPr>
              <w:widowControl w:val="0"/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Joy : </w:t>
            </w:r>
          </w:p>
        </w:tc>
      </w:tr>
      <w:tr w:rsidR="000407D0" w:rsidRPr="00AC730C" w14:paraId="730569AA" w14:textId="77777777">
        <w:trPr>
          <w:cantSplit/>
          <w:trHeight w:val="1547"/>
        </w:trPr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B7120CC" w14:textId="77777777" w:rsidR="000407D0" w:rsidRDefault="000D774E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b/>
                <w:bCs/>
                <w:i/>
                <w:iCs/>
                <w:sz w:val="24"/>
              </w:rPr>
              <w:t>Organisation</w:t>
            </w:r>
            <w:proofErr w:type="spellEnd"/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E03F014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du temps</w:t>
            </w:r>
          </w:p>
          <w:p w14:paraId="681DEB0E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de l’espace</w:t>
            </w:r>
          </w:p>
          <w:p w14:paraId="5ECF7657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du travail en groupe</w:t>
            </w:r>
          </w:p>
          <w:p w14:paraId="57FBC3EA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des enchaînements de situations</w:t>
            </w:r>
          </w:p>
          <w:p w14:paraId="7097DFD1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etc.</w:t>
            </w:r>
          </w:p>
        </w:tc>
        <w:tc>
          <w:tcPr>
            <w:tcW w:w="3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D723FC7" w14:textId="55F270B1" w:rsidR="000407D0" w:rsidRDefault="00C12478">
            <w:pPr>
              <w:widowControl w:val="0"/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Bonne organisation générale, les situations tournaient et étaient fluides. </w:t>
            </w:r>
          </w:p>
        </w:tc>
      </w:tr>
      <w:tr w:rsidR="000407D0" w:rsidRPr="00AC730C" w14:paraId="090E0414" w14:textId="77777777">
        <w:trPr>
          <w:cantSplit/>
          <w:trHeight w:val="1116"/>
        </w:trPr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1B39DB0" w14:textId="77777777" w:rsidR="000407D0" w:rsidRDefault="000D774E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b/>
                <w:bCs/>
                <w:i/>
                <w:iCs/>
                <w:sz w:val="24"/>
              </w:rPr>
              <w:t>Positionnement</w:t>
            </w:r>
            <w:proofErr w:type="spellEnd"/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2B53763" w14:textId="77777777" w:rsidR="000407D0" w:rsidRPr="00AC730C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 xml:space="preserve">- par rapport au groupe, </w:t>
            </w:r>
          </w:p>
          <w:p w14:paraId="0D1AB1A0" w14:textId="77777777" w:rsidR="000407D0" w:rsidRPr="00AC730C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 xml:space="preserve">- par rapport à chaque élève, </w:t>
            </w:r>
          </w:p>
          <w:p w14:paraId="541D06BD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par rapport à l’activité (sécurité), ...</w:t>
            </w:r>
          </w:p>
        </w:tc>
        <w:tc>
          <w:tcPr>
            <w:tcW w:w="3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89862AA" w14:textId="0EA1D5C5" w:rsidR="000407D0" w:rsidRDefault="00C12478">
            <w:pPr>
              <w:widowControl w:val="0"/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Sécurité assurée sur l’ensemble de la séance. </w:t>
            </w:r>
          </w:p>
        </w:tc>
      </w:tr>
      <w:tr w:rsidR="000407D0" w:rsidRPr="00AC730C" w14:paraId="47089DD6" w14:textId="77777777">
        <w:trPr>
          <w:cantSplit/>
          <w:trHeight w:val="1549"/>
        </w:trPr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9BF3187" w14:textId="77777777" w:rsidR="000407D0" w:rsidRDefault="000D774E">
            <w:pPr>
              <w:widowControl w:val="0"/>
              <w:jc w:val="center"/>
              <w:rPr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Evaluation *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6DC0613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modalités pour percevoir les difficultés des élèves</w:t>
            </w:r>
          </w:p>
          <w:p w14:paraId="31E1CE76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modalités pour le contrôle des résultats</w:t>
            </w:r>
          </w:p>
          <w:p w14:paraId="3EBA4A40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 xml:space="preserve">- modalités pour permettre aux élèves d’apprécier </w:t>
            </w:r>
            <w:proofErr w:type="spellStart"/>
            <w:r>
              <w:rPr>
                <w:lang w:val="fr-FR"/>
              </w:rPr>
              <w:t>eux mêmes</w:t>
            </w:r>
            <w:proofErr w:type="spellEnd"/>
            <w:r>
              <w:rPr>
                <w:lang w:val="fr-FR"/>
              </w:rPr>
              <w:t xml:space="preserve"> leur prestation</w:t>
            </w:r>
          </w:p>
        </w:tc>
        <w:tc>
          <w:tcPr>
            <w:tcW w:w="3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BBF5ABC" w14:textId="136AD120" w:rsidR="000407D0" w:rsidRDefault="0080363A">
            <w:pPr>
              <w:widowControl w:val="0"/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Sont capables de voir les difficultés des élèves, et sot capables de les corriger en conséquence.</w:t>
            </w:r>
          </w:p>
        </w:tc>
      </w:tr>
      <w:tr w:rsidR="000407D0" w:rsidRPr="00AC730C" w14:paraId="4FB00779" w14:textId="77777777">
        <w:trPr>
          <w:cantSplit/>
          <w:trHeight w:val="2250"/>
        </w:trPr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09BF5C8" w14:textId="4E7416C2" w:rsidR="000407D0" w:rsidRDefault="0080363A">
            <w:pPr>
              <w:widowControl w:val="0"/>
              <w:jc w:val="center"/>
              <w:rPr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 xml:space="preserve">   </w:t>
            </w:r>
            <w:r w:rsidR="000D774E">
              <w:rPr>
                <w:b/>
                <w:bCs/>
                <w:i/>
                <w:iCs/>
                <w:sz w:val="24"/>
              </w:rPr>
              <w:t>Adaptation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A30C7BB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capacité à observer les élèves</w:t>
            </w:r>
          </w:p>
          <w:p w14:paraId="6C6B351C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capacité à réguler les tâches proposées</w:t>
            </w:r>
          </w:p>
          <w:p w14:paraId="67E16DC1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individualisation du travail, des consignes, des contenus</w:t>
            </w:r>
          </w:p>
          <w:p w14:paraId="4E3C653F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motivation des élèves</w:t>
            </w:r>
          </w:p>
          <w:p w14:paraId="7E04FD72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prise en compte des difficultés individuelles ou collectives</w:t>
            </w:r>
          </w:p>
        </w:tc>
        <w:tc>
          <w:tcPr>
            <w:tcW w:w="3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07BFD45" w14:textId="1B0EED64" w:rsidR="000407D0" w:rsidRDefault="0080363A">
            <w:pPr>
              <w:widowControl w:val="0"/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Ils ont bien </w:t>
            </w:r>
            <w:proofErr w:type="gramStart"/>
            <w:r>
              <w:rPr>
                <w:sz w:val="24"/>
                <w:lang w:val="fr-FR"/>
              </w:rPr>
              <w:t>adaptés</w:t>
            </w:r>
            <w:proofErr w:type="gramEnd"/>
            <w:r>
              <w:rPr>
                <w:sz w:val="24"/>
                <w:lang w:val="fr-FR"/>
              </w:rPr>
              <w:t xml:space="preserve"> les situations aux besoins des élèves.</w:t>
            </w:r>
          </w:p>
        </w:tc>
      </w:tr>
    </w:tbl>
    <w:p w14:paraId="2F1B8AC5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4EA76AED" w14:textId="77777777" w:rsidR="000407D0" w:rsidRDefault="000D774E">
      <w:pPr>
        <w:widowControl w:val="0"/>
        <w:jc w:val="both"/>
        <w:rPr>
          <w:lang w:val="fr-FR"/>
        </w:rPr>
      </w:pPr>
      <w:r>
        <w:rPr>
          <w:lang w:val="fr-FR"/>
        </w:rPr>
        <w:t>* il s’agit d’évaluer l’écart entre les effets attendus et ceux réellement produits</w:t>
      </w:r>
    </w:p>
    <w:p w14:paraId="07BDEB41" w14:textId="77777777" w:rsidR="000407D0" w:rsidRDefault="000407D0">
      <w:pPr>
        <w:widowControl w:val="0"/>
        <w:rPr>
          <w:sz w:val="24"/>
          <w:lang w:val="fr-FR"/>
        </w:rPr>
      </w:pPr>
    </w:p>
    <w:p w14:paraId="1BF6D855" w14:textId="77777777" w:rsidR="000407D0" w:rsidRPr="00AC730C" w:rsidRDefault="000D774E">
      <w:pPr>
        <w:widowControl w:val="0"/>
        <w:jc w:val="both"/>
        <w:rPr>
          <w:lang w:val="fr-FR"/>
        </w:rPr>
      </w:pPr>
      <w:proofErr w:type="gramStart"/>
      <w:r>
        <w:rPr>
          <w:b/>
          <w:sz w:val="24"/>
          <w:u w:val="single"/>
          <w:lang w:val="fr-FR"/>
        </w:rPr>
        <w:t>Références:</w:t>
      </w:r>
      <w:r>
        <w:rPr>
          <w:b/>
          <w:i/>
          <w:sz w:val="24"/>
          <w:lang w:val="fr-FR"/>
        </w:rPr>
        <w:t>•</w:t>
      </w:r>
      <w:proofErr w:type="gramEnd"/>
      <w:r>
        <w:rPr>
          <w:b/>
          <w:i/>
          <w:sz w:val="24"/>
          <w:lang w:val="fr-FR"/>
        </w:rPr>
        <w:t xml:space="preserve">  “La leçon d’EPS”</w:t>
      </w:r>
      <w:r>
        <w:rPr>
          <w:b/>
          <w:i/>
          <w:sz w:val="24"/>
          <w:u w:val="single"/>
          <w:lang w:val="fr-FR"/>
        </w:rPr>
        <w:t xml:space="preserve"> </w:t>
      </w:r>
      <w:r>
        <w:rPr>
          <w:b/>
          <w:sz w:val="24"/>
          <w:lang w:val="fr-FR"/>
        </w:rPr>
        <w:t xml:space="preserve"> </w:t>
      </w:r>
      <w:proofErr w:type="spellStart"/>
      <w:r>
        <w:rPr>
          <w:b/>
          <w:sz w:val="24"/>
          <w:lang w:val="fr-FR"/>
        </w:rPr>
        <w:t>Seners</w:t>
      </w:r>
      <w:proofErr w:type="spellEnd"/>
      <w:r>
        <w:rPr>
          <w:b/>
          <w:sz w:val="24"/>
          <w:lang w:val="fr-FR"/>
        </w:rPr>
        <w:t xml:space="preserve"> P 1993 </w:t>
      </w:r>
      <w:proofErr w:type="spellStart"/>
      <w:r>
        <w:rPr>
          <w:b/>
          <w:sz w:val="24"/>
          <w:lang w:val="fr-FR"/>
        </w:rPr>
        <w:t>Vigot</w:t>
      </w:r>
      <w:proofErr w:type="spellEnd"/>
      <w:r>
        <w:rPr>
          <w:b/>
          <w:sz w:val="24"/>
          <w:lang w:val="fr-FR"/>
        </w:rPr>
        <w:t xml:space="preserve"> ( p176 à 189)</w:t>
      </w:r>
    </w:p>
    <w:p w14:paraId="67D605CD" w14:textId="77777777" w:rsidR="000407D0" w:rsidRPr="00AC730C" w:rsidRDefault="000D774E">
      <w:pPr>
        <w:keepLines/>
        <w:widowControl w:val="0"/>
        <w:spacing w:before="240" w:after="240" w:line="120" w:lineRule="atLeast"/>
        <w:ind w:left="1440" w:right="1440"/>
        <w:jc w:val="both"/>
        <w:rPr>
          <w:lang w:val="fr-FR"/>
        </w:rPr>
        <w:sectPr w:rsidR="000407D0" w:rsidRPr="00AC730C">
          <w:headerReference w:type="default" r:id="rId7"/>
          <w:pgSz w:w="11906" w:h="16838"/>
          <w:pgMar w:top="1417" w:right="1417" w:bottom="1417" w:left="1417" w:header="0" w:footer="0" w:gutter="0"/>
          <w:cols w:space="720"/>
          <w:formProt w:val="0"/>
          <w:docGrid w:linePitch="360" w:charSpace="2047"/>
        </w:sectPr>
      </w:pPr>
      <w:r>
        <w:rPr>
          <w:b/>
          <w:i/>
          <w:sz w:val="24"/>
          <w:u w:val="single"/>
          <w:lang w:val="fr-FR"/>
        </w:rPr>
        <w:t>• “Revue EPS”</w:t>
      </w:r>
      <w:r>
        <w:rPr>
          <w:b/>
          <w:sz w:val="24"/>
          <w:u w:val="single"/>
          <w:lang w:val="fr-FR"/>
        </w:rPr>
        <w:t xml:space="preserve"> N° 180 -1983“La bonne pédagogie</w:t>
      </w:r>
      <w:proofErr w:type="gramStart"/>
      <w:r>
        <w:rPr>
          <w:b/>
          <w:sz w:val="24"/>
          <w:u w:val="single"/>
          <w:lang w:val="fr-FR"/>
        </w:rPr>
        <w:t>”(</w:t>
      </w:r>
      <w:proofErr w:type="gramEnd"/>
      <w:r>
        <w:rPr>
          <w:b/>
          <w:sz w:val="24"/>
          <w:u w:val="single"/>
          <w:lang w:val="fr-FR"/>
        </w:rPr>
        <w:t>p 40 à47)</w:t>
      </w:r>
    </w:p>
    <w:p w14:paraId="18A969E8" w14:textId="77777777" w:rsidR="000407D0" w:rsidRPr="00AC730C" w:rsidRDefault="000D774E">
      <w:pPr>
        <w:widowControl w:val="0"/>
        <w:jc w:val="center"/>
        <w:rPr>
          <w:lang w:val="fr-FR"/>
        </w:rPr>
      </w:pPr>
      <w:r>
        <w:rPr>
          <w:b/>
          <w:iCs/>
          <w:sz w:val="48"/>
          <w:bdr w:val="single" w:sz="4" w:space="0" w:color="00000A"/>
          <w:shd w:val="clear" w:color="auto" w:fill="99CC00"/>
          <w:lang w:val="fr-FR"/>
        </w:rPr>
        <w:lastRenderedPageBreak/>
        <w:t>L’OBSERVATION DE L’ENSEIGNANT</w:t>
      </w:r>
    </w:p>
    <w:p w14:paraId="3650BA5B" w14:textId="77777777" w:rsidR="000407D0" w:rsidRDefault="000407D0">
      <w:pPr>
        <w:widowControl w:val="0"/>
        <w:rPr>
          <w:sz w:val="24"/>
          <w:lang w:val="fr-FR"/>
        </w:rPr>
      </w:pPr>
    </w:p>
    <w:p w14:paraId="5209FD10" w14:textId="77777777" w:rsidR="000407D0" w:rsidRPr="00AC730C" w:rsidRDefault="000D774E">
      <w:pPr>
        <w:widowControl w:val="0"/>
        <w:jc w:val="both"/>
        <w:rPr>
          <w:lang w:val="fr-FR"/>
        </w:rPr>
      </w:pPr>
      <w:r>
        <w:rPr>
          <w:sz w:val="24"/>
          <w:lang w:val="fr-FR"/>
        </w:rPr>
        <w:t>Il s’agit de déterminer la capacité à</w:t>
      </w:r>
      <w:r>
        <w:rPr>
          <w:b/>
          <w:sz w:val="24"/>
          <w:lang w:val="fr-FR"/>
        </w:rPr>
        <w:t xml:space="preserve"> </w:t>
      </w:r>
      <w:r>
        <w:rPr>
          <w:b/>
          <w:i/>
          <w:sz w:val="24"/>
          <w:lang w:val="fr-FR"/>
        </w:rPr>
        <w:t xml:space="preserve">concevoir, construire, conduire, évaluer </w:t>
      </w:r>
      <w:r>
        <w:rPr>
          <w:sz w:val="24"/>
          <w:lang w:val="fr-FR"/>
        </w:rPr>
        <w:t xml:space="preserve">et </w:t>
      </w:r>
      <w:r>
        <w:rPr>
          <w:b/>
          <w:i/>
          <w:sz w:val="24"/>
          <w:lang w:val="fr-FR"/>
        </w:rPr>
        <w:t>réguler</w:t>
      </w:r>
      <w:r>
        <w:rPr>
          <w:sz w:val="24"/>
          <w:lang w:val="fr-FR"/>
        </w:rPr>
        <w:t>, une séance d’éducation physique et sportive.</w:t>
      </w:r>
    </w:p>
    <w:p w14:paraId="643E3E01" w14:textId="77777777" w:rsidR="000407D0" w:rsidRPr="00AC730C" w:rsidRDefault="000D774E">
      <w:pPr>
        <w:widowControl w:val="0"/>
        <w:jc w:val="both"/>
        <w:rPr>
          <w:lang w:val="fr-FR"/>
        </w:rPr>
      </w:pPr>
      <w:r>
        <w:rPr>
          <w:b/>
          <w:sz w:val="24"/>
          <w:u w:val="single"/>
          <w:lang w:val="fr-FR"/>
        </w:rPr>
        <w:t xml:space="preserve">Autrement dit de déterminer les </w:t>
      </w:r>
      <w:r>
        <w:rPr>
          <w:b/>
          <w:i/>
          <w:sz w:val="24"/>
          <w:u w:val="single"/>
          <w:lang w:val="fr-FR"/>
        </w:rPr>
        <w:t xml:space="preserve">compétences pédagogiques, didactiques </w:t>
      </w:r>
      <w:r>
        <w:rPr>
          <w:b/>
          <w:sz w:val="24"/>
          <w:u w:val="single"/>
          <w:lang w:val="fr-FR"/>
        </w:rPr>
        <w:t>et</w:t>
      </w:r>
      <w:r>
        <w:rPr>
          <w:b/>
          <w:i/>
          <w:sz w:val="24"/>
          <w:u w:val="single"/>
          <w:lang w:val="fr-FR"/>
        </w:rPr>
        <w:t xml:space="preserve"> organisationnelles </w:t>
      </w:r>
      <w:r>
        <w:rPr>
          <w:b/>
          <w:sz w:val="24"/>
          <w:u w:val="single"/>
          <w:lang w:val="fr-FR"/>
        </w:rPr>
        <w:t>de l’enseignant d’EPS.</w:t>
      </w:r>
    </w:p>
    <w:p w14:paraId="42DD9B7B" w14:textId="77777777" w:rsidR="000407D0" w:rsidRPr="00AC730C" w:rsidRDefault="000407D0">
      <w:pPr>
        <w:widowControl w:val="0"/>
        <w:rPr>
          <w:b/>
          <w:sz w:val="24"/>
          <w:u w:val="single"/>
          <w:lang w:val="fr-FR"/>
        </w:rPr>
      </w:pPr>
    </w:p>
    <w:p w14:paraId="4AA2A5D5" w14:textId="77777777" w:rsidR="000407D0" w:rsidRDefault="000D774E">
      <w:pPr>
        <w:widowControl w:val="0"/>
      </w:pPr>
      <w:r>
        <w:rPr>
          <w:b/>
          <w:sz w:val="24"/>
          <w:u w:val="single"/>
        </w:rPr>
        <w:t xml:space="preserve">3. </w:t>
      </w:r>
      <w:proofErr w:type="spellStart"/>
      <w:r>
        <w:rPr>
          <w:b/>
          <w:sz w:val="24"/>
          <w:u w:val="single"/>
        </w:rPr>
        <w:t>Contenus</w:t>
      </w:r>
      <w:proofErr w:type="spellEnd"/>
      <w:r>
        <w:rPr>
          <w:b/>
          <w:sz w:val="24"/>
          <w:u w:val="single"/>
        </w:rPr>
        <w:t xml:space="preserve"> de la séance:</w:t>
      </w:r>
    </w:p>
    <w:p w14:paraId="5CC0C8A6" w14:textId="77777777" w:rsidR="000407D0" w:rsidRDefault="000407D0">
      <w:pPr>
        <w:widowControl w:val="0"/>
        <w:rPr>
          <w:sz w:val="24"/>
        </w:rPr>
      </w:pPr>
    </w:p>
    <w:tbl>
      <w:tblPr>
        <w:tblW w:w="9212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2145"/>
        <w:gridCol w:w="3310"/>
        <w:gridCol w:w="3757"/>
      </w:tblGrid>
      <w:tr w:rsidR="000407D0" w14:paraId="648B6F22" w14:textId="77777777"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ADE7433" w14:textId="77777777" w:rsidR="000407D0" w:rsidRDefault="000D774E">
            <w:pPr>
              <w:pStyle w:val="Titre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Critères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généraux</w:t>
            </w:r>
            <w:proofErr w:type="spellEnd"/>
          </w:p>
        </w:tc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31CB7F1" w14:textId="77777777" w:rsidR="000407D0" w:rsidRDefault="000D774E">
            <w:pPr>
              <w:pStyle w:val="Titre1"/>
              <w:rPr>
                <w:b/>
                <w:bCs/>
              </w:rPr>
            </w:pPr>
            <w:r>
              <w:rPr>
                <w:b/>
                <w:bCs/>
              </w:rPr>
              <w:t>Items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FC99CA7" w14:textId="77777777" w:rsidR="000407D0" w:rsidRDefault="000D774E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Relevés</w:t>
            </w:r>
            <w:proofErr w:type="spellEnd"/>
          </w:p>
        </w:tc>
      </w:tr>
      <w:tr w:rsidR="000407D0" w:rsidRPr="00AC730C" w14:paraId="7F612464" w14:textId="77777777">
        <w:trPr>
          <w:cantSplit/>
          <w:trHeight w:val="1881"/>
        </w:trPr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4335B98" w14:textId="77777777" w:rsidR="000407D0" w:rsidRDefault="000D774E">
            <w:pPr>
              <w:widowControl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Choix des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objectifs</w:t>
            </w:r>
            <w:proofErr w:type="spellEnd"/>
          </w:p>
        </w:tc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14DB3CE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Pertinence par rapport aux besoins des élèves</w:t>
            </w:r>
          </w:p>
          <w:p w14:paraId="2CF7BAA8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Pertinence par rapport à l’APSA (enjeux éducatifs, PAF, ...)</w:t>
            </w:r>
          </w:p>
          <w:p w14:paraId="36C08A2F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Pertinence par rapport aux projets (projet d’établissement et d’EPS)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3820E09" w14:textId="1BDC53E9" w:rsidR="000407D0" w:rsidRDefault="0080363A">
            <w:pPr>
              <w:widowControl w:val="0"/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Objectifs pertinents par </w:t>
            </w:r>
            <w:proofErr w:type="spellStart"/>
            <w:r>
              <w:rPr>
                <w:sz w:val="24"/>
                <w:lang w:val="fr-FR"/>
              </w:rPr>
              <w:t>raport</w:t>
            </w:r>
            <w:proofErr w:type="spellEnd"/>
            <w:r>
              <w:rPr>
                <w:sz w:val="24"/>
                <w:lang w:val="fr-FR"/>
              </w:rPr>
              <w:t xml:space="preserve"> aux capacités des élèves</w:t>
            </w:r>
          </w:p>
        </w:tc>
      </w:tr>
      <w:tr w:rsidR="000407D0" w:rsidRPr="00AC730C" w14:paraId="756923C5" w14:textId="77777777">
        <w:trPr>
          <w:cantSplit/>
          <w:trHeight w:val="1256"/>
        </w:trPr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CBE0837" w14:textId="77777777" w:rsidR="000407D0" w:rsidRDefault="000D774E">
            <w:pPr>
              <w:widowControl w:val="0"/>
              <w:jc w:val="center"/>
              <w:rPr>
                <w:sz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Choix des situations</w:t>
            </w:r>
          </w:p>
        </w:tc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14DF16F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Adaptation par rapport au niveau des élèves</w:t>
            </w:r>
          </w:p>
          <w:p w14:paraId="163405CB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Adéquation par rapport aux objectifs de séance et de cycle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4CF07BF" w14:textId="27D789F7" w:rsidR="000407D0" w:rsidRDefault="00EE10C6">
            <w:pPr>
              <w:widowControl w:val="0"/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Situations en accord avec les objectifs de fin de cycle</w:t>
            </w:r>
          </w:p>
        </w:tc>
      </w:tr>
      <w:tr w:rsidR="000407D0" w:rsidRPr="00AC730C" w14:paraId="646CC611" w14:textId="77777777">
        <w:trPr>
          <w:cantSplit/>
          <w:trHeight w:val="1827"/>
        </w:trPr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D8E204B" w14:textId="77777777" w:rsidR="000407D0" w:rsidRDefault="000D774E">
            <w:pPr>
              <w:widowControl w:val="0"/>
              <w:jc w:val="center"/>
              <w:rPr>
                <w:sz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Gestion des situations</w:t>
            </w:r>
          </w:p>
        </w:tc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079D475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aménagement du milieu</w:t>
            </w:r>
          </w:p>
          <w:p w14:paraId="4CD865F8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consignes</w:t>
            </w:r>
          </w:p>
          <w:p w14:paraId="24CCB04A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manipulation des variables</w:t>
            </w:r>
          </w:p>
          <w:p w14:paraId="5B93CE83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gestion des temps de travail et de repos</w:t>
            </w:r>
          </w:p>
          <w:p w14:paraId="50666A4E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logique d’enchaînement des situations</w:t>
            </w:r>
          </w:p>
          <w:p w14:paraId="04090FB3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gestion de la sécurité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AAC05F0" w14:textId="5D525F9E" w:rsidR="000407D0" w:rsidRDefault="00EE10C6">
            <w:pPr>
              <w:widowControl w:val="0"/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Consignes claires, simples et peu nombreuses, allant directement à l’essentiel. Bonne gestion de la sécurité</w:t>
            </w:r>
          </w:p>
        </w:tc>
      </w:tr>
    </w:tbl>
    <w:p w14:paraId="3BF75A02" w14:textId="77777777" w:rsidR="000407D0" w:rsidRDefault="000407D0">
      <w:pPr>
        <w:widowControl w:val="0"/>
        <w:rPr>
          <w:sz w:val="24"/>
          <w:lang w:val="fr-FR"/>
        </w:rPr>
      </w:pPr>
    </w:p>
    <w:p w14:paraId="1B44E4C8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3D098F45" w14:textId="77777777" w:rsidR="000407D0" w:rsidRDefault="000D774E">
      <w:pPr>
        <w:widowControl w:val="0"/>
        <w:jc w:val="both"/>
        <w:rPr>
          <w:b/>
          <w:sz w:val="24"/>
          <w:u w:val="single"/>
          <w:lang w:val="fr-FR"/>
        </w:rPr>
      </w:pPr>
      <w:bookmarkStart w:id="0" w:name="__DdeLink__191_1032411493"/>
      <w:proofErr w:type="gramStart"/>
      <w:r>
        <w:rPr>
          <w:b/>
          <w:sz w:val="24"/>
          <w:u w:val="single"/>
          <w:lang w:val="fr-FR"/>
        </w:rPr>
        <w:t>Références:</w:t>
      </w:r>
      <w:r>
        <w:rPr>
          <w:b/>
          <w:i/>
          <w:sz w:val="24"/>
          <w:lang w:val="fr-FR"/>
        </w:rPr>
        <w:t>•</w:t>
      </w:r>
      <w:proofErr w:type="gramEnd"/>
      <w:r>
        <w:rPr>
          <w:b/>
          <w:i/>
          <w:sz w:val="24"/>
          <w:lang w:val="fr-FR"/>
        </w:rPr>
        <w:t xml:space="preserve">  “La leçon d’EPS”</w:t>
      </w:r>
      <w:r>
        <w:rPr>
          <w:b/>
          <w:i/>
          <w:sz w:val="24"/>
          <w:u w:val="single"/>
          <w:lang w:val="fr-FR"/>
        </w:rPr>
        <w:t xml:space="preserve"> </w:t>
      </w:r>
      <w:r>
        <w:rPr>
          <w:b/>
          <w:sz w:val="24"/>
          <w:lang w:val="fr-FR"/>
        </w:rPr>
        <w:t xml:space="preserve"> </w:t>
      </w:r>
      <w:proofErr w:type="spellStart"/>
      <w:r>
        <w:rPr>
          <w:b/>
          <w:sz w:val="24"/>
          <w:lang w:val="fr-FR"/>
        </w:rPr>
        <w:t>Seners</w:t>
      </w:r>
      <w:proofErr w:type="spellEnd"/>
      <w:r>
        <w:rPr>
          <w:b/>
          <w:sz w:val="24"/>
          <w:lang w:val="fr-FR"/>
        </w:rPr>
        <w:t xml:space="preserve"> P 1993 </w:t>
      </w:r>
      <w:proofErr w:type="spellStart"/>
      <w:r>
        <w:rPr>
          <w:b/>
          <w:sz w:val="24"/>
          <w:lang w:val="fr-FR"/>
        </w:rPr>
        <w:t>Vigot</w:t>
      </w:r>
      <w:proofErr w:type="spellEnd"/>
      <w:r>
        <w:rPr>
          <w:b/>
          <w:sz w:val="24"/>
          <w:lang w:val="fr-FR"/>
        </w:rPr>
        <w:t xml:space="preserve"> ( p176 à 189)</w:t>
      </w:r>
    </w:p>
    <w:p w14:paraId="32CA0FE7" w14:textId="77777777" w:rsidR="000407D0" w:rsidRDefault="000D774E">
      <w:pPr>
        <w:keepLines/>
        <w:widowControl w:val="0"/>
        <w:spacing w:before="240" w:after="240" w:line="120" w:lineRule="atLeast"/>
        <w:ind w:left="1440" w:right="1440"/>
        <w:jc w:val="both"/>
        <w:rPr>
          <w:b/>
          <w:sz w:val="24"/>
          <w:lang w:val="fr-FR"/>
        </w:rPr>
      </w:pPr>
      <w:r>
        <w:rPr>
          <w:b/>
          <w:i/>
          <w:sz w:val="24"/>
          <w:lang w:val="fr-FR"/>
        </w:rPr>
        <w:t>• “Revue EPS”</w:t>
      </w:r>
      <w:bookmarkEnd w:id="0"/>
      <w:r>
        <w:rPr>
          <w:b/>
          <w:sz w:val="24"/>
          <w:lang w:val="fr-FR"/>
        </w:rPr>
        <w:t xml:space="preserve"> N° 180 -1983“La bonne pédagogie</w:t>
      </w:r>
      <w:proofErr w:type="gramStart"/>
      <w:r>
        <w:rPr>
          <w:b/>
          <w:sz w:val="24"/>
          <w:lang w:val="fr-FR"/>
        </w:rPr>
        <w:t>”(</w:t>
      </w:r>
      <w:proofErr w:type="gramEnd"/>
      <w:r>
        <w:rPr>
          <w:b/>
          <w:sz w:val="24"/>
          <w:lang w:val="fr-FR"/>
        </w:rPr>
        <w:t>p 40 à47)</w:t>
      </w:r>
    </w:p>
    <w:p w14:paraId="0CD0CF7D" w14:textId="77777777" w:rsidR="000407D0" w:rsidRDefault="000407D0">
      <w:pPr>
        <w:keepLines/>
        <w:widowControl w:val="0"/>
        <w:spacing w:before="240" w:after="240" w:line="120" w:lineRule="atLeast"/>
        <w:ind w:right="1440"/>
        <w:jc w:val="both"/>
        <w:rPr>
          <w:b/>
          <w:sz w:val="24"/>
          <w:lang w:val="fr-FR"/>
        </w:rPr>
      </w:pPr>
    </w:p>
    <w:p w14:paraId="41B49539" w14:textId="77777777" w:rsidR="000407D0" w:rsidRPr="00AC730C" w:rsidRDefault="000407D0">
      <w:pPr>
        <w:rPr>
          <w:lang w:val="fr-FR"/>
        </w:rPr>
      </w:pPr>
    </w:p>
    <w:sectPr w:rsidR="000407D0" w:rsidRPr="00AC730C">
      <w:pgSz w:w="11906" w:h="16838"/>
      <w:pgMar w:top="1417" w:right="1417" w:bottom="1417" w:left="1417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B6D50" w14:textId="77777777" w:rsidR="000D774E" w:rsidRDefault="000D774E" w:rsidP="00AC730C">
      <w:r>
        <w:separator/>
      </w:r>
    </w:p>
  </w:endnote>
  <w:endnote w:type="continuationSeparator" w:id="0">
    <w:p w14:paraId="58D3685A" w14:textId="77777777" w:rsidR="000D774E" w:rsidRDefault="000D774E" w:rsidP="00AC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D5795" w14:textId="77777777" w:rsidR="000D774E" w:rsidRDefault="000D774E" w:rsidP="00AC730C">
      <w:r>
        <w:separator/>
      </w:r>
    </w:p>
  </w:footnote>
  <w:footnote w:type="continuationSeparator" w:id="0">
    <w:p w14:paraId="07A0A0AA" w14:textId="77777777" w:rsidR="000D774E" w:rsidRDefault="000D774E" w:rsidP="00AC7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667E7" w14:textId="77777777" w:rsidR="00AC730C" w:rsidRDefault="00AC730C">
    <w:pPr>
      <w:pStyle w:val="En-tte"/>
    </w:pPr>
    <w:r>
      <w:t xml:space="preserve">PIE /CPI                                                                                    </w:t>
    </w:r>
    <w:r>
      <w:tab/>
      <w:t>F2S PARIS SACLAY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A1BB5"/>
    <w:multiLevelType w:val="multilevel"/>
    <w:tmpl w:val="6A50DB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4620C7E"/>
    <w:multiLevelType w:val="multilevel"/>
    <w:tmpl w:val="FCF86D9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23073267">
    <w:abstractNumId w:val="1"/>
  </w:num>
  <w:num w:numId="2" w16cid:durableId="1540818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7D0"/>
    <w:rsid w:val="000407D0"/>
    <w:rsid w:val="000D774E"/>
    <w:rsid w:val="0080363A"/>
    <w:rsid w:val="00AC730C"/>
    <w:rsid w:val="00AD5BE0"/>
    <w:rsid w:val="00C12478"/>
    <w:rsid w:val="00EE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166CF"/>
  <w15:docId w15:val="{36281856-8677-43DD-91E1-653346D4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7A5"/>
    <w:rPr>
      <w:rFonts w:ascii="Times New Roman" w:eastAsia="Times New Roman" w:hAnsi="Times New Roman" w:cs="Times New Roman"/>
      <w:color w:val="00000A"/>
      <w:szCs w:val="20"/>
      <w:lang w:val="en-US" w:eastAsia="fr-FR"/>
    </w:rPr>
  </w:style>
  <w:style w:type="paragraph" w:styleId="Titre1">
    <w:name w:val="heading 1"/>
    <w:basedOn w:val="Normal"/>
    <w:next w:val="Normal"/>
    <w:link w:val="Titre1Car"/>
    <w:qFormat/>
    <w:rsid w:val="006707A5"/>
    <w:pPr>
      <w:keepNext/>
      <w:widowControl w:val="0"/>
      <w:jc w:val="center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6707A5"/>
    <w:pPr>
      <w:keepNext/>
      <w:widowControl w:val="0"/>
      <w:outlineLvl w:val="1"/>
    </w:pPr>
    <w:rPr>
      <w:sz w:val="24"/>
    </w:rPr>
  </w:style>
  <w:style w:type="paragraph" w:styleId="Titre3">
    <w:name w:val="heading 3"/>
    <w:basedOn w:val="Normal"/>
    <w:qFormat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qFormat/>
    <w:rsid w:val="006707A5"/>
    <w:rPr>
      <w:rFonts w:ascii="Times New Roman" w:eastAsia="Times New Roman" w:hAnsi="Times New Roman" w:cs="Times New Roman"/>
      <w:sz w:val="24"/>
      <w:szCs w:val="20"/>
      <w:lang w:val="en-US" w:eastAsia="fr-FR"/>
    </w:rPr>
  </w:style>
  <w:style w:type="character" w:customStyle="1" w:styleId="Titre2Car">
    <w:name w:val="Titre 2 Car"/>
    <w:basedOn w:val="Policepardfaut"/>
    <w:link w:val="Titre2"/>
    <w:qFormat/>
    <w:rsid w:val="006707A5"/>
    <w:rPr>
      <w:rFonts w:ascii="Times New Roman" w:eastAsia="Times New Roman" w:hAnsi="Times New Roman" w:cs="Times New Roman"/>
      <w:sz w:val="24"/>
      <w:szCs w:val="20"/>
      <w:lang w:val="en-US" w:eastAsia="fr-FR"/>
    </w:rPr>
  </w:style>
  <w:style w:type="character" w:customStyle="1" w:styleId="ListLabel1">
    <w:name w:val="ListLabel 1"/>
    <w:qFormat/>
    <w:rPr>
      <w:b/>
      <w:sz w:val="24"/>
      <w:u w:val="single"/>
    </w:rPr>
  </w:style>
  <w:style w:type="character" w:customStyle="1" w:styleId="ListLabel2">
    <w:name w:val="ListLabel 2"/>
    <w:qFormat/>
    <w:rPr>
      <w:b/>
      <w:sz w:val="24"/>
      <w:u w:val="single"/>
    </w:rPr>
  </w:style>
  <w:style w:type="character" w:customStyle="1" w:styleId="ListLabel3">
    <w:name w:val="ListLabel 3"/>
    <w:qFormat/>
    <w:rPr>
      <w:b/>
      <w:sz w:val="24"/>
      <w:u w:val="single"/>
    </w:rPr>
  </w:style>
  <w:style w:type="character" w:customStyle="1" w:styleId="ListLabel4">
    <w:name w:val="ListLabel 4"/>
    <w:qFormat/>
    <w:rPr>
      <w:b/>
      <w:sz w:val="24"/>
      <w:u w:val="single"/>
    </w:rPr>
  </w:style>
  <w:style w:type="character" w:customStyle="1" w:styleId="ListLabel5">
    <w:name w:val="ListLabel 5"/>
    <w:qFormat/>
    <w:rPr>
      <w:b/>
      <w:sz w:val="24"/>
      <w:u w:val="single"/>
    </w:rPr>
  </w:style>
  <w:style w:type="paragraph" w:styleId="Titre">
    <w:name w:val="Title"/>
    <w:basedOn w:val="Normal"/>
    <w:next w:val="Corpsdetexte"/>
    <w:qFormat/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Quotations">
    <w:name w:val="Quotations"/>
    <w:basedOn w:val="Normal"/>
    <w:qFormat/>
  </w:style>
  <w:style w:type="paragraph" w:styleId="Sous-titre">
    <w:name w:val="Subtitl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AC73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730C"/>
    <w:rPr>
      <w:rFonts w:ascii="Times New Roman" w:eastAsia="Times New Roman" w:hAnsi="Times New Roman" w:cs="Times New Roman"/>
      <w:color w:val="00000A"/>
      <w:szCs w:val="20"/>
      <w:lang w:val="en-US" w:eastAsia="fr-FR"/>
    </w:rPr>
  </w:style>
  <w:style w:type="paragraph" w:styleId="Pieddepage">
    <w:name w:val="footer"/>
    <w:basedOn w:val="Normal"/>
    <w:link w:val="PieddepageCar"/>
    <w:uiPriority w:val="99"/>
    <w:unhideWhenUsed/>
    <w:rsid w:val="00AC73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730C"/>
    <w:rPr>
      <w:rFonts w:ascii="Times New Roman" w:eastAsia="Times New Roman" w:hAnsi="Times New Roman" w:cs="Times New Roman"/>
      <w:color w:val="00000A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678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UFR STAPS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</dc:creator>
  <dc:description/>
  <cp:lastModifiedBy>Sacha Fresnel</cp:lastModifiedBy>
  <cp:revision>2</cp:revision>
  <dcterms:created xsi:type="dcterms:W3CDTF">2025-03-28T13:34:00Z</dcterms:created>
  <dcterms:modified xsi:type="dcterms:W3CDTF">2025-03-28T13:34:00Z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UFR STAPS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