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D681" w14:textId="77777777" w:rsidR="00FF435D" w:rsidRDefault="00015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Proposition de cadre de bilan de leçon</w:t>
      </w: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668CF6B0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4DBF86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Rappel Objectif de leçon : (éléments de la compétence attendue à l’étude)</w:t>
            </w:r>
          </w:p>
          <w:p w14:paraId="4CB9350C" w14:textId="57A5DBD8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Moteur :</w:t>
            </w:r>
            <w:r w:rsidR="001C10A8">
              <w:rPr>
                <w:szCs w:val="24"/>
              </w:rPr>
              <w:t xml:space="preserve"> amélioration des techniques de crawl et de dos </w:t>
            </w:r>
          </w:p>
          <w:p w14:paraId="7834F51F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557AC964" w14:textId="77777777" w:rsidR="00FF435D" w:rsidRDefault="00FF435D" w:rsidP="001C10A8">
            <w:pPr>
              <w:pStyle w:val="Paragraphedeliste"/>
              <w:spacing w:after="0"/>
              <w:jc w:val="left"/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8CEB93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</w:p>
          <w:p w14:paraId="533655F8" w14:textId="081EDB93" w:rsidR="00FF435D" w:rsidRDefault="001C10A8">
            <w:pPr>
              <w:rPr>
                <w:szCs w:val="24"/>
              </w:rPr>
            </w:pPr>
            <w:r>
              <w:rPr>
                <w:szCs w:val="24"/>
              </w:rPr>
              <w:t>Progrès au niveau du corps projectile dans l’eau, sur le dos et le crawl.</w:t>
            </w:r>
          </w:p>
        </w:tc>
      </w:tr>
    </w:tbl>
    <w:p w14:paraId="48E0B7D8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36865364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F9C79C" w14:textId="77777777" w:rsidR="00FF435D" w:rsidRDefault="00015D6B">
            <w:pPr>
              <w:spacing w:after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 w14:paraId="5C6BAC53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29BEC159" w14:textId="1D4C3336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Temps </w:t>
            </w:r>
            <w:r w:rsidR="001C10A8">
              <w:rPr>
                <w:szCs w:val="24"/>
              </w:rPr>
              <w:t>un peu court, on a pris trop de temps dans le petit bain</w:t>
            </w:r>
          </w:p>
          <w:p w14:paraId="160C3AF7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6E3EE214" w14:textId="3179A822" w:rsidR="00FF435D" w:rsidRDefault="001C10A8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Engagement faible dans petit bain, puis majoritairement bon dans le grand bain.</w:t>
            </w:r>
          </w:p>
          <w:p w14:paraId="7D741CFC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6A88FC56" w14:textId="40D7A30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244554C6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D1E821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 w14:paraId="19C2F64F" w14:textId="26DA741F" w:rsidR="00FF435D" w:rsidRDefault="001C10A8">
            <w:pPr>
              <w:rPr>
                <w:szCs w:val="24"/>
              </w:rPr>
            </w:pPr>
            <w:r>
              <w:rPr>
                <w:szCs w:val="24"/>
              </w:rPr>
              <w:t xml:space="preserve">Petit bain mauvais, fais au dernier moment </w:t>
            </w:r>
          </w:p>
          <w:p w14:paraId="676FF0A4" w14:textId="324BECE0" w:rsidR="00FF435D" w:rsidRDefault="001C10A8">
            <w:pPr>
              <w:rPr>
                <w:szCs w:val="24"/>
              </w:rPr>
            </w:pPr>
            <w:r>
              <w:rPr>
                <w:szCs w:val="24"/>
              </w:rPr>
              <w:t xml:space="preserve">Temps trop court, on a pris trop de temps dans le petit bain </w:t>
            </w:r>
          </w:p>
          <w:p w14:paraId="4C6FA968" w14:textId="4D4BC8A0" w:rsidR="00FF435D" w:rsidRDefault="001C10A8">
            <w:pPr>
              <w:rPr>
                <w:szCs w:val="24"/>
              </w:rPr>
            </w:pPr>
            <w:r>
              <w:rPr>
                <w:szCs w:val="24"/>
              </w:rPr>
              <w:t>Bonne division en deux de la ligne d’eau, permet d’avoir une distance de nage adaptée au groupe</w:t>
            </w:r>
          </w:p>
          <w:p w14:paraId="72C2CED9" w14:textId="60231F45" w:rsidR="001C10A8" w:rsidRDefault="001C10A8">
            <w:pPr>
              <w:rPr>
                <w:szCs w:val="24"/>
              </w:rPr>
            </w:pPr>
            <w:r>
              <w:rPr>
                <w:szCs w:val="24"/>
              </w:rPr>
              <w:t>Séparer le groupe en 2 avec deux intervenants permet de faire des feedback individuels</w:t>
            </w:r>
          </w:p>
        </w:tc>
      </w:tr>
    </w:tbl>
    <w:p w14:paraId="5A3A0735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92"/>
      </w:tblGrid>
      <w:tr w:rsidR="00FF435D" w14:paraId="70357FFB" w14:textId="77777777">
        <w:trPr>
          <w:trHeight w:val="1880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EB0A9A" w14:textId="77777777" w:rsidR="00FF435D" w:rsidRDefault="00015D6B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  <w:p w14:paraId="7F335AF6" w14:textId="03FC4667" w:rsidR="003070B2" w:rsidRDefault="003070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Bon milieu et fin de séance, début dans le petit bain improvisé donc pas de qualité.</w:t>
            </w:r>
          </w:p>
        </w:tc>
      </w:tr>
    </w:tbl>
    <w:p w14:paraId="4F7BC0AF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629"/>
        <w:gridCol w:w="1124"/>
        <w:gridCol w:w="405"/>
        <w:gridCol w:w="3901"/>
        <w:gridCol w:w="4820"/>
        <w:gridCol w:w="4113"/>
      </w:tblGrid>
      <w:tr w:rsidR="00FF435D" w14:paraId="42F6003C" w14:textId="77777777"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77" w:type="dxa"/>
            </w:tcMar>
          </w:tcPr>
          <w:p w14:paraId="599BE73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BILAN DES SITUATIONS : Comportements observés des élèves</w:t>
            </w:r>
          </w:p>
          <w:p w14:paraId="4D01390A" w14:textId="77777777" w:rsidR="00FF435D" w:rsidRDefault="00FF43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F435D" w14:paraId="3C5F74EB" w14:textId="77777777"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7273E233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2B9A7A6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07618584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434BD63F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4F66F8B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 w:rsidR="00FF435D" w14:paraId="32EACCCF" w14:textId="77777777">
        <w:trPr>
          <w:trHeight w:val="1013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35153450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984ABD8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1C13B9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D17B339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143615C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0FABD1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E3618AA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7C5D2542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C6B420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9CFB89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0E85FD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DB20B7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726F4CFD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2E987E9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440FD52E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2E720FE4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68D870EC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270F86E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2F786FA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7D01F7B0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4F881718" w14:textId="77777777" w:rsidR="00FF435D" w:rsidRDefault="00FF435D">
            <w:pPr>
              <w:pStyle w:val="Paragraphedeliste"/>
              <w:spacing w:after="0" w:line="240" w:lineRule="auto"/>
              <w:ind w:left="199"/>
              <w:rPr>
                <w:sz w:val="20"/>
                <w:szCs w:val="20"/>
              </w:rPr>
            </w:pPr>
          </w:p>
        </w:tc>
      </w:tr>
      <w:tr w:rsidR="00FF435D" w14:paraId="43264146" w14:textId="77777777">
        <w:trPr>
          <w:trHeight w:val="1401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74BFF9E9" w14:textId="77777777" w:rsidR="00FF435D" w:rsidRDefault="00FF4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3E3624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453CD571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9D51FA0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102B1339" w14:textId="77777777" w:rsidR="00FF435D" w:rsidRDefault="00FF435D">
            <w:pPr>
              <w:pStyle w:val="Paragraphedeliste"/>
              <w:spacing w:after="0" w:line="240" w:lineRule="auto"/>
              <w:ind w:left="123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5F8D19DE" w14:textId="77777777" w:rsidR="00FF435D" w:rsidRDefault="00FF435D">
            <w:pPr>
              <w:pStyle w:val="Paragraphedeliste"/>
              <w:spacing w:after="0" w:line="240" w:lineRule="auto"/>
              <w:ind w:left="109"/>
              <w:rPr>
                <w:sz w:val="20"/>
                <w:szCs w:val="20"/>
              </w:rPr>
            </w:pPr>
          </w:p>
        </w:tc>
      </w:tr>
      <w:tr w:rsidR="00FF435D" w14:paraId="0F9A14D4" w14:textId="77777777">
        <w:trPr>
          <w:trHeight w:val="1260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2DA2FC4A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0B55EE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9068A5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AF66EA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AFF828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73EBC0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CC00340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4D499C9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C0A4898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18FB7F9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191B39C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DA42D9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3E7572AA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ABCACD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33E853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089B77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7E514A3D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57271478" w14:textId="77777777">
        <w:trPr>
          <w:trHeight w:val="1260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251DB680" w14:textId="77777777" w:rsidR="00FF435D" w:rsidRDefault="00FF43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7FEF09C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0000"/>
            <w:vAlign w:val="center"/>
          </w:tcPr>
          <w:p w14:paraId="10577A8E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70549EB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70F175EA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7A457F06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0D46D247" w14:textId="77777777"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11493336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403E5C82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336FC26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61823885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BBF2241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E91EC95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F2DE93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2F58E20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FE535A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17496B6B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76AAB0A0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2B5D50F5" w14:textId="77777777">
        <w:tc>
          <w:tcPr>
            <w:tcW w:w="628" w:type="dxa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70FDB3D9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4FE985A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4CB9B215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AF1BBFB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6C5325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06285F1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55D4AD0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5AFEBDC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9C486FC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037B7B1F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332EF442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</w:tbl>
    <w:p w14:paraId="35F79DB2" w14:textId="77777777" w:rsidR="00FF435D" w:rsidRDefault="00FF435D">
      <w:pPr>
        <w:rPr>
          <w:b/>
          <w:sz w:val="32"/>
        </w:rPr>
      </w:pPr>
    </w:p>
    <w:p w14:paraId="77699592" w14:textId="77777777" w:rsidR="00FF435D" w:rsidRDefault="00FF435D">
      <w:pPr>
        <w:rPr>
          <w:b/>
          <w:u w:val="single"/>
        </w:rPr>
      </w:pPr>
    </w:p>
    <w:p w14:paraId="289BEF10" w14:textId="77777777" w:rsidR="00FF435D" w:rsidRDefault="00015D6B">
      <w:pPr>
        <w:rPr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dutableau"/>
        <w:tblW w:w="14992" w:type="dxa"/>
        <w:tblInd w:w="-10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4992"/>
      </w:tblGrid>
      <w:tr w:rsidR="00FF435D" w14:paraId="5675A2DC" w14:textId="77777777">
        <w:trPr>
          <w:trHeight w:val="1602"/>
        </w:trPr>
        <w:tc>
          <w:tcPr>
            <w:tcW w:w="14992" w:type="dxa"/>
            <w:shd w:val="clear" w:color="auto" w:fill="auto"/>
            <w:tcMar>
              <w:left w:w="98" w:type="dxa"/>
            </w:tcMar>
          </w:tcPr>
          <w:p w14:paraId="012EF762" w14:textId="1DEFE6F9" w:rsidR="00FF435D" w:rsidRDefault="003070B2">
            <w:r>
              <w:t xml:space="preserve">Mieux organiser le début de séance notamment dans le petit bain, aller progressivement sur de la nage sans aide </w:t>
            </w:r>
            <w:r w:rsidR="005B27B0">
              <w:t>dans le grand bain. Pour le dos utiliser le bord pour se propulser afin d’avoir la vitesse nécessaire pour rester à l’horizontale</w:t>
            </w:r>
          </w:p>
          <w:p w14:paraId="01D5116B" w14:textId="77777777" w:rsidR="00FF435D" w:rsidRDefault="00FF435D"/>
          <w:p w14:paraId="6609ECCB" w14:textId="77777777" w:rsidR="00FF435D" w:rsidRDefault="00FF435D"/>
          <w:p w14:paraId="25CE128E" w14:textId="77777777" w:rsidR="00FF435D" w:rsidRDefault="00FF435D"/>
          <w:p w14:paraId="6DAAA4E7" w14:textId="77777777" w:rsidR="00FF435D" w:rsidRDefault="00FF435D"/>
          <w:p w14:paraId="46853185" w14:textId="77777777" w:rsidR="00FF435D" w:rsidRDefault="00FF435D"/>
          <w:p w14:paraId="7EC9A20A" w14:textId="77777777" w:rsidR="00FF435D" w:rsidRDefault="00FF435D"/>
          <w:p w14:paraId="185A5AF6" w14:textId="77777777" w:rsidR="00FF435D" w:rsidRDefault="00FF435D"/>
          <w:p w14:paraId="5D60569F" w14:textId="77777777" w:rsidR="00FF435D" w:rsidRDefault="00FF435D"/>
          <w:p w14:paraId="53E807FF" w14:textId="77777777" w:rsidR="00FF435D" w:rsidRDefault="00FF435D"/>
          <w:p w14:paraId="0787B39B" w14:textId="77777777" w:rsidR="00FF435D" w:rsidRDefault="00FF435D"/>
          <w:p w14:paraId="7C01FF59" w14:textId="77777777" w:rsidR="00FF435D" w:rsidRDefault="00FF435D"/>
          <w:p w14:paraId="73ADE274" w14:textId="77777777" w:rsidR="00FF435D" w:rsidRDefault="00FF435D"/>
          <w:p w14:paraId="70D57659" w14:textId="77777777" w:rsidR="00FF435D" w:rsidRDefault="00FF435D"/>
          <w:p w14:paraId="482A1810" w14:textId="77777777" w:rsidR="00FF435D" w:rsidRDefault="00FF435D"/>
          <w:p w14:paraId="11E9EEAA" w14:textId="77777777" w:rsidR="00FF435D" w:rsidRDefault="00FF435D"/>
        </w:tc>
      </w:tr>
    </w:tbl>
    <w:p w14:paraId="79F5A71D" w14:textId="77777777" w:rsidR="00FF435D" w:rsidRDefault="00FF435D"/>
    <w:sectPr w:rsidR="00FF435D">
      <w:headerReference w:type="default" r:id="rId7"/>
      <w:footerReference w:type="default" r:id="rId8"/>
      <w:pgSz w:w="16838" w:h="11906" w:orient="landscape"/>
      <w:pgMar w:top="765" w:right="1417" w:bottom="765" w:left="1417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B4B7" w14:textId="77777777" w:rsidR="00015D6B" w:rsidRDefault="00015D6B">
      <w:pPr>
        <w:spacing w:after="0" w:line="240" w:lineRule="auto"/>
      </w:pPr>
      <w:r>
        <w:separator/>
      </w:r>
    </w:p>
  </w:endnote>
  <w:endnote w:type="continuationSeparator" w:id="0">
    <w:p w14:paraId="57C3AA98" w14:textId="77777777" w:rsidR="00015D6B" w:rsidRDefault="0001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2F42" w14:textId="35E546D1" w:rsidR="00FF435D" w:rsidRDefault="005B27B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58B13EF" wp14:editId="2EA61E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Square wrapText="largest"/>
              <wp:docPr id="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889B8F" w14:textId="77777777" w:rsidR="00FF435D" w:rsidRDefault="00015D6B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B13EF" id="Cadre1" o:spid="_x0000_s1026" style="position:absolute;left:0;text-align:left;margin-left:-45.05pt;margin-top:.05pt;width:6.1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" filled="f" stroked="f">
              <v:textbox style="mso-fit-shape-to-text:t" inset="0,0,0,0">
                <w:txbxContent>
                  <w:p w14:paraId="03889B8F" w14:textId="77777777" w:rsidR="00FF435D" w:rsidRDefault="00015D6B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015D6B">
      <w:t xml:space="preserve">B.Borreil </w:t>
    </w:r>
    <w:r w:rsidR="00015D6B">
      <w:tab/>
    </w:r>
    <w:r w:rsidR="00015D6B">
      <w:tab/>
      <w:t xml:space="preserve">Proposition cadre bilan leçon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BAC2" w14:textId="77777777" w:rsidR="00015D6B" w:rsidRDefault="00015D6B">
      <w:pPr>
        <w:spacing w:after="0" w:line="240" w:lineRule="auto"/>
      </w:pPr>
      <w:r>
        <w:separator/>
      </w:r>
    </w:p>
  </w:footnote>
  <w:footnote w:type="continuationSeparator" w:id="0">
    <w:p w14:paraId="10ECD506" w14:textId="77777777" w:rsidR="00015D6B" w:rsidRDefault="0001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848B" w14:textId="77777777" w:rsidR="00FF435D" w:rsidRPr="0076002D" w:rsidRDefault="00015D6B">
    <w:pPr>
      <w:pStyle w:val="En-tte"/>
      <w:rPr>
        <w:lang w:val="en-US"/>
      </w:rPr>
    </w:pPr>
    <w:r w:rsidRPr="0076002D">
      <w:rPr>
        <w:lang w:val="en-US"/>
      </w:rPr>
      <w:t xml:space="preserve">PIE / </w:t>
    </w:r>
    <w:r w:rsidR="0076002D" w:rsidRPr="0076002D">
      <w:rPr>
        <w:lang w:val="en-US"/>
      </w:rPr>
      <w:t>CPI</w:t>
    </w:r>
    <w:r w:rsidRPr="0076002D">
      <w:rPr>
        <w:lang w:val="en-US"/>
      </w:rPr>
      <w:tab/>
    </w:r>
    <w:r w:rsidRPr="0076002D">
      <w:rPr>
        <w:lang w:val="en-US"/>
      </w:rPr>
      <w:tab/>
    </w:r>
    <w:r w:rsidR="0076002D" w:rsidRPr="0076002D">
      <w:rPr>
        <w:lang w:val="en-US"/>
      </w:rPr>
      <w:t>F2S PARIS S</w:t>
    </w:r>
    <w:r w:rsidR="0076002D">
      <w:rPr>
        <w:lang w:val="en-US"/>
      </w:rPr>
      <w:t>ACLAY</w:t>
    </w:r>
  </w:p>
  <w:p w14:paraId="4223CC25" w14:textId="77777777" w:rsidR="00FF435D" w:rsidRPr="0076002D" w:rsidRDefault="00FF435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08"/>
    <w:multiLevelType w:val="multilevel"/>
    <w:tmpl w:val="55B46FB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D274E"/>
    <w:multiLevelType w:val="multilevel"/>
    <w:tmpl w:val="24D212B6"/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81B"/>
    <w:multiLevelType w:val="multilevel"/>
    <w:tmpl w:val="78804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6852270">
    <w:abstractNumId w:val="1"/>
  </w:num>
  <w:num w:numId="2" w16cid:durableId="1633559823">
    <w:abstractNumId w:val="0"/>
  </w:num>
  <w:num w:numId="3" w16cid:durableId="99202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5D"/>
    <w:rsid w:val="00015D6B"/>
    <w:rsid w:val="001C10A8"/>
    <w:rsid w:val="002C03E8"/>
    <w:rsid w:val="003070B2"/>
    <w:rsid w:val="005B27B0"/>
    <w:rsid w:val="0064691A"/>
    <w:rsid w:val="0076002D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9DAD31"/>
  <w15:docId w15:val="{A05441D2-EC54-4E8E-9395-8060773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EC"/>
    <w:pPr>
      <w:spacing w:after="20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0C45"/>
    <w:rPr>
      <w:rFonts w:ascii="Times New Roman" w:eastAsia="Calibri" w:hAnsi="Times New Roman" w:cs="Times New Roman"/>
      <w:szCs w:val="22"/>
    </w:rPr>
  </w:style>
  <w:style w:type="character" w:customStyle="1" w:styleId="PieddepageCar">
    <w:name w:val="Pied de page Car"/>
    <w:basedOn w:val="Policepardfaut"/>
    <w:link w:val="Pieddepage"/>
    <w:qFormat/>
    <w:rsid w:val="00EF0C45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qFormat/>
    <w:rsid w:val="00EF0C45"/>
  </w:style>
  <w:style w:type="character" w:customStyle="1" w:styleId="ListLabel1">
    <w:name w:val="ListLabel 1"/>
    <w:qFormat/>
    <w:rPr>
      <w:rFonts w:eastAsia="Lucida Sans Unicode" w:cs="Calibri"/>
      <w:b/>
      <w:sz w:val="28"/>
    </w:rPr>
  </w:style>
  <w:style w:type="character" w:customStyle="1" w:styleId="ListLabel2">
    <w:name w:val="ListLabel 2"/>
    <w:qFormat/>
    <w:rPr>
      <w:rFonts w:cs="Palatino Linotype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alibri"/>
      <w:b/>
      <w:sz w:val="28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alibri"/>
      <w:b/>
      <w:sz w:val="28"/>
    </w:rPr>
  </w:style>
  <w:style w:type="character" w:customStyle="1" w:styleId="ListLabel11">
    <w:name w:val="ListLabel 11"/>
    <w:qFormat/>
    <w:rPr>
      <w:rFonts w:cs="Palatino Linotype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Palatino Linotype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Palatino Linotype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045EC"/>
    <w:pPr>
      <w:ind w:left="720"/>
      <w:contextualSpacing/>
    </w:pPr>
  </w:style>
  <w:style w:type="paragraph" w:styleId="En-tte">
    <w:name w:val="header"/>
    <w:basedOn w:val="Normal"/>
    <w:uiPriority w:val="99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rsid w:val="0070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Sacha Fresnel</cp:lastModifiedBy>
  <cp:revision>2</cp:revision>
  <dcterms:created xsi:type="dcterms:W3CDTF">2025-03-28T13:09:00Z</dcterms:created>
  <dcterms:modified xsi:type="dcterms:W3CDTF">2025-03-28T13:09:00Z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