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CC" w:rsidRDefault="0013457A">
      <w:pPr>
        <w:tabs>
          <w:tab w:val="right" w:pos="10206"/>
        </w:tabs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-590550</wp:posOffset>
            </wp:positionV>
            <wp:extent cx="1127125" cy="94234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2CC" w:rsidRDefault="0013457A">
      <w:pPr>
        <w:jc w:val="center"/>
      </w:pPr>
      <w:r>
        <w:rPr>
          <w:rFonts w:ascii="Arial Narrow" w:hAnsi="Arial Narrow"/>
          <w:b/>
          <w:bCs/>
          <w:sz w:val="22"/>
          <w:szCs w:val="22"/>
          <w:u w:val="single"/>
        </w:rPr>
        <w:t>FICHE DE CHOIX PÉDAGOGIQUE 202</w:t>
      </w:r>
      <w:r w:rsidR="008D1B9D">
        <w:rPr>
          <w:rFonts w:ascii="Arial Narrow" w:hAnsi="Arial Narrow"/>
          <w:b/>
          <w:bCs/>
          <w:sz w:val="22"/>
          <w:szCs w:val="22"/>
          <w:u w:val="single"/>
        </w:rPr>
        <w:t>3</w:t>
      </w:r>
      <w:r>
        <w:rPr>
          <w:rFonts w:ascii="Arial Narrow" w:hAnsi="Arial Narrow"/>
          <w:b/>
          <w:bCs/>
          <w:sz w:val="22"/>
          <w:szCs w:val="22"/>
          <w:u w:val="single"/>
        </w:rPr>
        <w:t>-202</w:t>
      </w:r>
      <w:r w:rsidR="008D1B9D">
        <w:rPr>
          <w:rFonts w:ascii="Arial Narrow" w:hAnsi="Arial Narrow"/>
          <w:b/>
          <w:bCs/>
          <w:sz w:val="22"/>
          <w:szCs w:val="22"/>
          <w:u w:val="single"/>
        </w:rPr>
        <w:t>4</w:t>
      </w:r>
    </w:p>
    <w:p w:rsidR="00B412CC" w:rsidRDefault="0013457A">
      <w:pPr>
        <w:jc w:val="center"/>
      </w:pPr>
      <w:r>
        <w:rPr>
          <w:rFonts w:ascii="Arial Narrow" w:hAnsi="Arial Narrow"/>
          <w:b/>
          <w:bCs/>
          <w:sz w:val="22"/>
          <w:szCs w:val="22"/>
        </w:rPr>
        <w:t xml:space="preserve">M1 SCIENCES DU MÉDICAMENT ET DES PRODUITS DE SANTÉ </w:t>
      </w:r>
    </w:p>
    <w:p w:rsidR="00B412CC" w:rsidRDefault="0013457A">
      <w:pPr>
        <w:pStyle w:val="Titre6"/>
        <w:rPr>
          <w:highlight w:val="yellow"/>
        </w:rPr>
      </w:pPr>
      <w:r>
        <w:rPr>
          <w:rFonts w:ascii="Arial Narrow" w:hAnsi="Arial Narrow" w:cs="Arial"/>
          <w:sz w:val="22"/>
          <w:szCs w:val="22"/>
          <w:highlight w:val="yellow"/>
        </w:rPr>
        <w:t>PARCOURS 2 : RECHERCHE ET DÉVELOPPEMENT EN STRATÉGIES ANALYTIQUES</w:t>
      </w:r>
    </w:p>
    <w:p w:rsidR="00B412CC" w:rsidRDefault="0013457A">
      <w:pPr>
        <w:pStyle w:val="Corpsdetexte"/>
      </w:pPr>
      <w:r>
        <w:rPr>
          <w:rFonts w:ascii="Arial Narrow" w:hAnsi="Arial Narrow"/>
          <w:b w:val="0"/>
          <w:bCs w:val="0"/>
          <w:sz w:val="22"/>
          <w:szCs w:val="22"/>
        </w:rPr>
        <w:t>Responsable</w:t>
      </w:r>
      <w:r w:rsidR="00A12071">
        <w:rPr>
          <w:rFonts w:ascii="Arial Narrow" w:hAnsi="Arial Narrow"/>
          <w:b w:val="0"/>
          <w:bCs w:val="0"/>
          <w:sz w:val="22"/>
          <w:szCs w:val="22"/>
        </w:rPr>
        <w:t>s</w:t>
      </w:r>
      <w:r>
        <w:rPr>
          <w:rFonts w:ascii="Arial Narrow" w:hAnsi="Arial Narrow"/>
          <w:b w:val="0"/>
          <w:bCs w:val="0"/>
          <w:sz w:val="22"/>
          <w:szCs w:val="22"/>
        </w:rPr>
        <w:t> : Ali TFAYLI</w:t>
      </w:r>
      <w:r w:rsidR="00A12071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8" w:history="1">
        <w:r w:rsidR="00A12071" w:rsidRPr="00B44271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ali.tfayli@universite-paris-saclay.fr</w:t>
        </w:r>
      </w:hyperlink>
      <w:r w:rsidR="00A12071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A12071">
        <w:rPr>
          <w:rFonts w:ascii="Arial Narrow" w:hAnsi="Arial Narrow"/>
          <w:b w:val="0"/>
          <w:bCs w:val="0"/>
          <w:sz w:val="22"/>
          <w:szCs w:val="22"/>
        </w:rPr>
        <w:br/>
      </w:r>
      <w:r w:rsidR="00DD55F0">
        <w:rPr>
          <w:rFonts w:ascii="Arial Narrow" w:hAnsi="Arial Narrow"/>
          <w:b w:val="0"/>
          <w:bCs w:val="0"/>
          <w:sz w:val="22"/>
          <w:szCs w:val="22"/>
        </w:rPr>
        <w:t>Athéna KASSELOURI</w:t>
      </w:r>
      <w:r w:rsidR="00A12071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hyperlink r:id="rId9" w:history="1">
        <w:r w:rsidR="00A12071" w:rsidRPr="00B44271">
          <w:rPr>
            <w:rStyle w:val="Lienhypertexte"/>
            <w:rFonts w:ascii="Arial Narrow" w:hAnsi="Arial Narrow"/>
            <w:b w:val="0"/>
            <w:bCs w:val="0"/>
            <w:sz w:val="22"/>
            <w:szCs w:val="22"/>
          </w:rPr>
          <w:t>athena.kasselouri@universite-paris-saclay.fr</w:t>
        </w:r>
      </w:hyperlink>
      <w:r w:rsidR="00A12071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B412CC" w:rsidRDefault="00B412CC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A0767D" w:rsidRDefault="00A0767D" w:rsidP="00A0767D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PRÉNOM :</w:t>
      </w:r>
    </w:p>
    <w:p w:rsidR="00A0767D" w:rsidRDefault="00A0767D" w:rsidP="00A0767D">
      <w:pPr>
        <w:pStyle w:val="Corpsdetexte"/>
        <w:tabs>
          <w:tab w:val="left" w:pos="5670"/>
        </w:tabs>
        <w:ind w:right="-270"/>
        <w:jc w:val="left"/>
        <w:rPr>
          <w:rFonts w:ascii="Arial Narrow" w:hAnsi="Arial Narrow"/>
          <w:b w:val="0"/>
          <w:sz w:val="20"/>
          <w:szCs w:val="20"/>
        </w:rPr>
      </w:pPr>
    </w:p>
    <w:p w:rsidR="00A0767D" w:rsidRDefault="00A0767D" w:rsidP="00A0767D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N° ÉTUDIANT 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TÉL PORTABLE :</w:t>
      </w:r>
    </w:p>
    <w:p w:rsidR="00A0767D" w:rsidRDefault="00A0767D" w:rsidP="00A0767D">
      <w:pPr>
        <w:pStyle w:val="Corpsdetexte"/>
        <w:tabs>
          <w:tab w:val="left" w:pos="5670"/>
        </w:tabs>
        <w:jc w:val="left"/>
        <w:rPr>
          <w:rFonts w:ascii="Arial Narrow" w:hAnsi="Arial Narrow"/>
          <w:b w:val="0"/>
          <w:sz w:val="20"/>
          <w:szCs w:val="20"/>
        </w:rPr>
      </w:pPr>
    </w:p>
    <w:p w:rsidR="00A0767D" w:rsidRDefault="00A12071" w:rsidP="00A0767D">
      <w:pPr>
        <w:pStyle w:val="Corpsdetexte"/>
        <w:tabs>
          <w:tab w:val="left" w:pos="5670"/>
        </w:tabs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 NAISSANCE</w:t>
      </w:r>
      <w:r w:rsidR="00A0767D">
        <w:rPr>
          <w:rFonts w:ascii="Arial Narrow" w:hAnsi="Arial Narrow"/>
          <w:sz w:val="20"/>
          <w:szCs w:val="20"/>
        </w:rPr>
        <w:t> :</w:t>
      </w:r>
      <w:r w:rsidR="00A0767D">
        <w:rPr>
          <w:rFonts w:ascii="Arial Narrow" w:hAnsi="Arial Narrow"/>
          <w:sz w:val="20"/>
          <w:szCs w:val="20"/>
        </w:rPr>
        <w:tab/>
      </w:r>
      <w:r w:rsidR="00A0767D">
        <w:rPr>
          <w:rFonts w:ascii="Arial Narrow" w:hAnsi="Arial Narrow"/>
          <w:sz w:val="20"/>
          <w:szCs w:val="20"/>
        </w:rPr>
        <w:tab/>
      </w:r>
      <w:r w:rsidR="00A0767D">
        <w:rPr>
          <w:rFonts w:ascii="Arial Narrow" w:hAnsi="Arial Narrow"/>
          <w:sz w:val="20"/>
          <w:szCs w:val="20"/>
        </w:rPr>
        <w:tab/>
      </w:r>
      <w:r w:rsidR="00A0767D">
        <w:rPr>
          <w:rFonts w:ascii="Arial Narrow" w:hAnsi="Arial Narrow"/>
          <w:sz w:val="20"/>
          <w:szCs w:val="20"/>
        </w:rPr>
        <w:tab/>
      </w:r>
      <w:r w:rsidR="00A0767D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EMAIL</w:t>
      </w:r>
      <w:r w:rsidR="00A0767D">
        <w:rPr>
          <w:rFonts w:ascii="Arial Narrow" w:hAnsi="Arial Narrow"/>
          <w:sz w:val="20"/>
          <w:szCs w:val="20"/>
        </w:rPr>
        <w:t> :</w:t>
      </w:r>
    </w:p>
    <w:p w:rsidR="00B412CC" w:rsidRDefault="00B412CC">
      <w:pPr>
        <w:pStyle w:val="Corpsdetexte"/>
        <w:tabs>
          <w:tab w:val="left" w:pos="5103"/>
          <w:tab w:val="center" w:pos="5500"/>
        </w:tabs>
        <w:jc w:val="left"/>
        <w:rPr>
          <w:rFonts w:ascii="Arial Narrow" w:hAnsi="Arial Narrow"/>
          <w:b w:val="0"/>
          <w:sz w:val="22"/>
          <w:szCs w:val="22"/>
        </w:rPr>
      </w:pPr>
    </w:p>
    <w:tbl>
      <w:tblPr>
        <w:tblW w:w="11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4538"/>
        <w:gridCol w:w="1871"/>
        <w:gridCol w:w="1134"/>
        <w:gridCol w:w="1646"/>
        <w:gridCol w:w="1078"/>
      </w:tblGrid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N° UEM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Intitulé de l’Unité d’Enseignement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Responsable UEM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Code ELP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UEM à valider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sz w:val="20"/>
                <w:szCs w:val="20"/>
              </w:rPr>
              <w:t>ECTS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  <w:jc w:val="left"/>
              <w:textAlignment w:val="center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1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R&amp;D M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édicament et autres produits de santé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2D1" w:rsidRDefault="006232D1" w:rsidP="006232D1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B. MANOURY</w:t>
            </w:r>
          </w:p>
          <w:p w:rsidR="00B412CC" w:rsidRDefault="006232D1" w:rsidP="006232D1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J. KAFFY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Techniques séparatives en analyse pharmaceutique et bio-analyse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r>
              <w:rPr>
                <w:rFonts w:ascii="Arial Narrow" w:hAnsi="Arial Narrow" w:cs="Arial"/>
                <w:sz w:val="20"/>
                <w:szCs w:val="20"/>
              </w:rPr>
              <w:t>A. KASSELOURI</w:t>
            </w:r>
          </w:p>
          <w:p w:rsidR="00B412CC" w:rsidRDefault="007977E5">
            <w:r>
              <w:rPr>
                <w:rFonts w:ascii="Arial Narrow" w:hAnsi="Arial Narrow" w:cs="Arial"/>
                <w:sz w:val="20"/>
                <w:szCs w:val="20"/>
              </w:rPr>
              <w:t>T. TRAN-MAIGNAN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Outils spectroscopiques : de l'analyse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à la caractérisation des (bio)molécules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r>
              <w:rPr>
                <w:rFonts w:ascii="Arial Narrow" w:hAnsi="Arial Narrow" w:cs="Arial"/>
                <w:sz w:val="20"/>
                <w:szCs w:val="20"/>
              </w:rPr>
              <w:t>M. BENIDDIR</w:t>
            </w:r>
            <w:r w:rsidR="00AC53FE">
              <w:rPr>
                <w:rFonts w:ascii="Arial Narrow" w:hAnsi="Arial Narrow" w:cs="Arial"/>
                <w:sz w:val="20"/>
                <w:szCs w:val="20"/>
              </w:rPr>
              <w:br/>
            </w:r>
            <w:r w:rsidR="00AC53FE">
              <w:rPr>
                <w:rFonts w:ascii="Arial Narrow" w:hAnsi="Arial Narrow" w:cs="Arial"/>
                <w:sz w:val="20"/>
              </w:rPr>
              <w:t>D. JOSEPH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  <w:jc w:val="left"/>
            </w:pPr>
            <w:r w:rsidRPr="00A12071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2 UEM parmi les 4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  <w:r w:rsidR="00DD55F0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="00DD55F0" w:rsidRPr="00DD55F0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green"/>
              </w:rPr>
              <w:t>dont obligatoirement l’UEM 916 ou l’UEM 921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Bases mol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éculaires des interactions au sein du vivant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Pr="006232D1" w:rsidRDefault="000E6BCC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6232D1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MF. BERNET-CAMARD</w:t>
            </w:r>
          </w:p>
          <w:p w:rsidR="000E6BCC" w:rsidRPr="006232D1" w:rsidRDefault="000E6BCC">
            <w:pPr>
              <w:pStyle w:val="Corpsdetexte"/>
              <w:jc w:val="left"/>
              <w:rPr>
                <w:sz w:val="18"/>
                <w:szCs w:val="18"/>
              </w:rPr>
            </w:pPr>
            <w:r w:rsidRPr="006232D1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S. DELARUE-COCHIN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Pr="000E6BCC" w:rsidRDefault="0013457A">
            <w:pPr>
              <w:pStyle w:val="Corpsdetexte"/>
              <w:rPr>
                <w:sz w:val="20"/>
                <w:szCs w:val="20"/>
              </w:rPr>
            </w:pPr>
            <w:r w:rsidRPr="000E6B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B412CC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 w:rsidRPr="00DD55F0"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green"/>
              </w:rPr>
              <w:t>UEM 916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Expression et fiabilit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 des résultats d'expériences  en biologie et en physicochimie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r>
              <w:rPr>
                <w:rFonts w:ascii="Arial Narrow" w:hAnsi="Arial Narrow" w:cs="Arial"/>
                <w:sz w:val="20"/>
                <w:szCs w:val="20"/>
              </w:rPr>
              <w:t>V. RICHARD</w:t>
            </w:r>
          </w:p>
          <w:p w:rsidR="00B412CC" w:rsidRDefault="0013457A">
            <w:r>
              <w:rPr>
                <w:rFonts w:ascii="Arial Narrow" w:hAnsi="Arial Narrow"/>
                <w:sz w:val="20"/>
                <w:szCs w:val="20"/>
              </w:rPr>
              <w:t>S. KAROLAK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B412CC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 franchissement des barri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ères par les molécules actives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G. PONCHEL</w:t>
            </w:r>
          </w:p>
          <w:p w:rsidR="000E6BCC" w:rsidRDefault="000E6BCC">
            <w:r>
              <w:rPr>
                <w:rFonts w:ascii="Arial Narrow" w:hAnsi="Arial Narrow" w:cs="Arial"/>
                <w:sz w:val="20"/>
                <w:szCs w:val="20"/>
              </w:rPr>
              <w:t>E. BERBELMANAIA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B412CC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 w:rsidRPr="00DD55F0">
              <w:rPr>
                <w:rFonts w:ascii="Arial Narrow" w:hAnsi="Arial Narrow" w:cs="Arial"/>
                <w:b w:val="0"/>
                <w:bCs w:val="0"/>
                <w:sz w:val="20"/>
                <w:szCs w:val="20"/>
                <w:highlight w:val="green"/>
              </w:rPr>
              <w:t>UEM 921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rPr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Analyse statistique en exp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érimentation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r>
              <w:rPr>
                <w:rFonts w:ascii="Arial Narrow" w:hAnsi="Arial Narrow" w:cs="Arial"/>
                <w:sz w:val="20"/>
                <w:szCs w:val="20"/>
              </w:rPr>
              <w:t>A. BENMALEK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A4921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B412CC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SEMESTRE 2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1  : 30 ECTS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Stage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 w:rsidP="00DD55F0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A. </w:t>
            </w:r>
            <w:r w:rsidR="00DD55F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KASSELOURI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  <w:jc w:val="left"/>
            </w:pPr>
            <w:r>
              <w:rPr>
                <w:rFonts w:ascii="Arial Narrow" w:hAnsi="Arial Narrow" w:cs="Arial"/>
                <w:sz w:val="20"/>
                <w:szCs w:val="20"/>
              </w:rPr>
              <w:t>Anglais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8D50E6" w:rsidP="000E6BCC">
            <w:pPr>
              <w:pStyle w:val="Corpsdetexte"/>
              <w:jc w:val="left"/>
            </w:pPr>
            <w:r w:rsidRPr="006F2AEB">
              <w:rPr>
                <w:rFonts w:ascii="Arial Narrow" w:hAnsi="Arial Narrow"/>
                <w:b w:val="0"/>
                <w:sz w:val="18"/>
                <w:szCs w:val="18"/>
              </w:rPr>
              <w:t>B. NAVEL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904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énérer, Organiser, analyser et extraire l'information pertinente des données expérimentales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r>
              <w:rPr>
                <w:rFonts w:ascii="Arial Narrow" w:hAnsi="Arial Narrow" w:cs="Arial"/>
                <w:sz w:val="20"/>
                <w:szCs w:val="20"/>
              </w:rPr>
              <w:t>S. TFAILI</w:t>
            </w:r>
          </w:p>
          <w:p w:rsidR="00B412CC" w:rsidRDefault="0013457A">
            <w:r>
              <w:rPr>
                <w:rFonts w:ascii="Arial Narrow" w:hAnsi="Arial Narrow"/>
                <w:sz w:val="20"/>
                <w:szCs w:val="20"/>
              </w:rPr>
              <w:t>P. CHAMINADE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12CC" w:rsidRDefault="0013457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Approches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omiques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ou vers la compr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éhension du vivant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D. LIBONG</w:t>
            </w:r>
          </w:p>
          <w:p w:rsidR="000E6BCC" w:rsidRDefault="000E6BCC">
            <w:r>
              <w:rPr>
                <w:rFonts w:ascii="Arial Narrow" w:hAnsi="Arial Narrow" w:cs="Arial"/>
                <w:sz w:val="20"/>
                <w:szCs w:val="20"/>
              </w:rPr>
              <w:t>JP. GUILLOUX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412CC" w:rsidRDefault="0013457A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Obligatoire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  <w:jc w:val="left"/>
              <w:rPr>
                <w:b w:val="0"/>
                <w:bCs w:val="0"/>
              </w:rPr>
            </w:pPr>
            <w:r w:rsidRPr="00A12071"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  <w:highlight w:val="cyan"/>
              </w:rPr>
              <w:t>Choisir 1 UEM parmi les 2 UEM optionnelles</w:t>
            </w:r>
            <w:r>
              <w:rPr>
                <w:rFonts w:ascii="Arial Narrow" w:hAnsi="Arial Narrow" w:cs="Arial"/>
                <w:b w:val="0"/>
                <w:bCs w:val="0"/>
                <w:i/>
                <w:sz w:val="20"/>
                <w:szCs w:val="20"/>
              </w:rPr>
              <w:t> :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Etude de cas "M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édicament" - approche par projet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4ED" w:rsidRDefault="00D624ED" w:rsidP="00D624ED">
            <w:pPr>
              <w:pStyle w:val="Corpsdetexte"/>
              <w:jc w:val="left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EVANNO</w:t>
            </w:r>
          </w:p>
          <w:p w:rsidR="00B412CC" w:rsidRDefault="00D624ED" w:rsidP="00D624ED">
            <w:pPr>
              <w:pStyle w:val="Corpsdetexte"/>
              <w:jc w:val="left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L. TRITSCHLER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B412CC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UEM 914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Des formes gal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éniques conventionnelles aux systèmes d'administration innovants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23474D">
            <w:pPr>
              <w:pStyle w:val="Corpsdetexte"/>
              <w:jc w:val="left"/>
            </w:pP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JP. MICHEL</w:t>
            </w:r>
            <w:r w:rsidRPr="004D6C3A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br/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M.VARNA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>-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b w:val="0"/>
                <w:sz w:val="20"/>
                <w:szCs w:val="20"/>
              </w:rPr>
              <w:t>A</w:t>
            </w:r>
            <w:r w:rsidRPr="004D6C3A">
              <w:rPr>
                <w:rFonts w:ascii="Arial Narrow" w:hAnsi="Arial Narrow" w:cs="Arial"/>
                <w:b w:val="0"/>
                <w:sz w:val="20"/>
                <w:szCs w:val="20"/>
              </w:rPr>
              <w:t>NNEREC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A4914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B412CC">
            <w:pPr>
              <w:pStyle w:val="Corpsdetexte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</w:pP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SEMESTRE 2 : 30 ECTS</w:t>
            </w:r>
          </w:p>
        </w:tc>
      </w:tr>
      <w:tr w:rsidR="00B412CC" w:rsidTr="008D50E6">
        <w:trPr>
          <w:trHeight w:hRule="exact" w:val="454"/>
          <w:jc w:val="center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2CC" w:rsidRDefault="0013457A">
            <w:pPr>
              <w:pStyle w:val="Corpsdetexte"/>
              <w:jc w:val="right"/>
            </w:pPr>
            <w:r>
              <w:rPr>
                <w:rFonts w:ascii="Arial Narrow" w:hAnsi="Arial Narrow" w:cs="Arial"/>
                <w:sz w:val="20"/>
                <w:szCs w:val="20"/>
                <w:highlight w:val="yellow"/>
              </w:rPr>
              <w:t>TOTAL DU M1 : 60 ECTS</w:t>
            </w:r>
          </w:p>
        </w:tc>
      </w:tr>
    </w:tbl>
    <w:p w:rsidR="00B412CC" w:rsidRDefault="00B412CC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B412CC" w:rsidRDefault="0013457A">
      <w:pPr>
        <w:pStyle w:val="Corpsdetexte"/>
        <w:jc w:val="left"/>
        <w:rPr>
          <w:rFonts w:ascii="Arial Narrow" w:hAnsi="Arial Narrow"/>
          <w:sz w:val="22"/>
          <w:szCs w:val="22"/>
        </w:rPr>
      </w:pPr>
      <w:r w:rsidRPr="00A12071">
        <w:rPr>
          <w:rFonts w:ascii="Arial Narrow" w:hAnsi="Arial Narrow"/>
          <w:sz w:val="22"/>
          <w:szCs w:val="22"/>
          <w:highlight w:val="yellow"/>
        </w:rPr>
        <w:t>Nom et Signature de l’Enseignant responsable du parcours</w:t>
      </w:r>
      <w:r>
        <w:rPr>
          <w:rFonts w:ascii="Arial Narrow" w:hAnsi="Arial Narrow"/>
          <w:sz w:val="22"/>
          <w:szCs w:val="22"/>
        </w:rPr>
        <w:t> :</w:t>
      </w:r>
      <w:r w:rsidR="00A12071">
        <w:rPr>
          <w:rFonts w:ascii="Arial Narrow" w:hAnsi="Arial Narrow"/>
          <w:sz w:val="22"/>
          <w:szCs w:val="22"/>
        </w:rPr>
        <w:br/>
      </w:r>
    </w:p>
    <w:p w:rsidR="00B412CC" w:rsidRDefault="00B412CC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B412CC" w:rsidRDefault="00B412CC">
      <w:pPr>
        <w:pStyle w:val="Corpsdetexte"/>
        <w:jc w:val="left"/>
        <w:rPr>
          <w:rFonts w:ascii="Arial Narrow" w:hAnsi="Arial Narrow"/>
          <w:sz w:val="22"/>
          <w:szCs w:val="22"/>
        </w:rPr>
      </w:pPr>
    </w:p>
    <w:p w:rsidR="00B412CC" w:rsidRDefault="0013457A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r w:rsidRPr="00A12071">
        <w:rPr>
          <w:rFonts w:ascii="Arial Narrow" w:hAnsi="Arial Narrow"/>
          <w:sz w:val="22"/>
          <w:szCs w:val="22"/>
          <w:highlight w:val="yellow"/>
        </w:rPr>
        <w:t>Date et Signature de l’étudiant</w:t>
      </w:r>
      <w:r>
        <w:rPr>
          <w:rFonts w:ascii="Arial Narrow" w:hAnsi="Arial Narrow"/>
          <w:sz w:val="22"/>
          <w:szCs w:val="22"/>
        </w:rPr>
        <w:t xml:space="preserve"> : </w:t>
      </w:r>
    </w:p>
    <w:p w:rsidR="00B412CC" w:rsidRDefault="00B412CC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8D50E6" w:rsidRDefault="008D50E6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8D50E6" w:rsidRDefault="008D50E6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8D50E6" w:rsidRDefault="008D50E6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</w:p>
    <w:p w:rsidR="008D50E6" w:rsidRDefault="008D50E6">
      <w:pPr>
        <w:pStyle w:val="Corpsdetexte"/>
        <w:jc w:val="left"/>
        <w:rPr>
          <w:rFonts w:ascii="Arial Narrow" w:hAnsi="Arial Narrow"/>
          <w:b w:val="0"/>
          <w:bCs w:val="0"/>
          <w:sz w:val="22"/>
          <w:szCs w:val="22"/>
        </w:rPr>
      </w:pPr>
      <w:bookmarkStart w:id="0" w:name="_GoBack"/>
      <w:bookmarkEnd w:id="0"/>
    </w:p>
    <w:sectPr w:rsidR="008D50E6">
      <w:headerReference w:type="default" r:id="rId10"/>
      <w:pgSz w:w="11906" w:h="16838"/>
      <w:pgMar w:top="1257" w:right="340" w:bottom="284" w:left="340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720" w:rsidRDefault="0013457A">
      <w:r>
        <w:separator/>
      </w:r>
    </w:p>
  </w:endnote>
  <w:endnote w:type="continuationSeparator" w:id="0">
    <w:p w:rsidR="005B4720" w:rsidRDefault="0013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720" w:rsidRDefault="0013457A">
      <w:r>
        <w:separator/>
      </w:r>
    </w:p>
  </w:footnote>
  <w:footnote w:type="continuationSeparator" w:id="0">
    <w:p w:rsidR="005B4720" w:rsidRDefault="0013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2CC" w:rsidRDefault="0013457A" w:rsidP="0005696C">
    <w:pPr>
      <w:tabs>
        <w:tab w:val="right" w:pos="10206"/>
      </w:tabs>
      <w:jc w:val="right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ab/>
    </w:r>
    <w:r w:rsidR="0005696C">
      <w:object w:dxaOrig="7392" w:dyaOrig="14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46.5pt">
          <v:imagedata r:id="rId1" o:title=""/>
        </v:shape>
        <o:OLEObject Type="Embed" ProgID="Acrobat.Document.DC" ShapeID="_x0000_i1025" DrawAspect="Content" ObjectID="_17518120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096A"/>
    <w:multiLevelType w:val="hybridMultilevel"/>
    <w:tmpl w:val="0F04636A"/>
    <w:lvl w:ilvl="0" w:tplc="7C7C0A36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06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C"/>
    <w:rsid w:val="0005696C"/>
    <w:rsid w:val="000E6BCC"/>
    <w:rsid w:val="0013457A"/>
    <w:rsid w:val="0023474D"/>
    <w:rsid w:val="005B1BF8"/>
    <w:rsid w:val="005B4720"/>
    <w:rsid w:val="006232D1"/>
    <w:rsid w:val="006D1B1F"/>
    <w:rsid w:val="007413FB"/>
    <w:rsid w:val="007977E5"/>
    <w:rsid w:val="008D1B9D"/>
    <w:rsid w:val="008D50E6"/>
    <w:rsid w:val="00A0767D"/>
    <w:rsid w:val="00A12071"/>
    <w:rsid w:val="00AC53FE"/>
    <w:rsid w:val="00B412CC"/>
    <w:rsid w:val="00D10C51"/>
    <w:rsid w:val="00D624ED"/>
    <w:rsid w:val="00DD55F0"/>
    <w:rsid w:val="00E52E42"/>
    <w:rsid w:val="00F8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5:docId w15:val="{BBDF6144-5D13-40CB-8ED6-B516317F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radley Hand ITC" w:hAnsi="Bradley Hand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paragraph" w:styleId="Titre">
    <w:name w:val="Title"/>
    <w:basedOn w:val="Normal"/>
    <w:next w:val="Corpsdetexte"/>
    <w:qFormat/>
    <w:pPr>
      <w:spacing w:line="360" w:lineRule="auto"/>
      <w:jc w:val="center"/>
    </w:pPr>
    <w:rPr>
      <w:rFonts w:ascii="Footlight MT Light" w:hAnsi="Footlight MT Light"/>
      <w:b/>
      <w:sz w:val="40"/>
      <w:szCs w:val="20"/>
    </w:rPr>
  </w:style>
  <w:style w:type="paragraph" w:styleId="Corpsdetexte">
    <w:name w:val="Body Text"/>
    <w:basedOn w:val="Normal"/>
    <w:link w:val="CorpsdetexteCar"/>
    <w:pPr>
      <w:jc w:val="center"/>
    </w:pPr>
    <w:rPr>
      <w:rFonts w:ascii="Comic Sans MS" w:hAnsi="Comic Sans MS"/>
      <w:b/>
      <w:bCs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qFormat/>
    <w:pPr>
      <w:jc w:val="center"/>
    </w:pPr>
    <w:rPr>
      <w:rFonts w:ascii="Footlight MT Light" w:hAnsi="Footlight MT Light"/>
      <w:b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8B347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A0767D"/>
    <w:rPr>
      <w:rFonts w:ascii="Comic Sans MS" w:hAnsi="Comic Sans MS"/>
      <w:b/>
      <w:bCs/>
      <w:sz w:val="24"/>
      <w:szCs w:val="24"/>
    </w:rPr>
  </w:style>
  <w:style w:type="character" w:styleId="Lienhypertexte">
    <w:name w:val="Hyperlink"/>
    <w:basedOn w:val="Policepardfaut"/>
    <w:unhideWhenUsed/>
    <w:rsid w:val="00A1207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tfayli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hena.kasselouri@universite-paris-saclay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CHOIX PÉDAGOGIQUE UE M1 2005-2006</vt:lpstr>
    </vt:vector>
  </TitlesOfParts>
  <Company>Université Paris Sud XI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CHOIX PÉDAGOGIQUE UE M1 2005-2006</dc:title>
  <dc:subject/>
  <dc:creator>Licensed Gateway Customer</dc:creator>
  <dc:description/>
  <cp:lastModifiedBy>Emeline Philippe</cp:lastModifiedBy>
  <cp:revision>18</cp:revision>
  <cp:lastPrinted>2016-07-26T12:47:00Z</cp:lastPrinted>
  <dcterms:created xsi:type="dcterms:W3CDTF">2020-07-09T14:35:00Z</dcterms:created>
  <dcterms:modified xsi:type="dcterms:W3CDTF">2023-07-25T15:40:00Z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Université Paris Sud XI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