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FE" w:rsidRDefault="005240BD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54FE" w:rsidRDefault="005240BD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166B2A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166B2A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0654FE" w:rsidRDefault="005240BD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0654FE" w:rsidRDefault="005240BD">
      <w:pPr>
        <w:pStyle w:val="Titre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 xml:space="preserve">PARCOURS 7: PHARMACOLOGIE </w:t>
      </w:r>
      <w:r>
        <w:rPr>
          <w:rStyle w:val="Accentuationforte"/>
          <w:rFonts w:ascii="Arial Narrow" w:hAnsi="Arial Narrow" w:cs="Arial"/>
          <w:sz w:val="22"/>
          <w:szCs w:val="22"/>
          <w:highlight w:val="yellow"/>
        </w:rPr>
        <w:t xml:space="preserve">PRÉ-CLINIQUE, PHARMACOLOGIE CLINIQUE ET PHARMACOCINÉTIQUE </w:t>
      </w:r>
    </w:p>
    <w:p w:rsidR="000654FE" w:rsidRDefault="005240BD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>Responsable : Alain GARDIER</w:t>
      </w:r>
      <w:r w:rsidR="00881000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7F79D0" w:rsidRPr="0078012E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alain.gardier@universite-paris-saclay.fr</w:t>
        </w:r>
      </w:hyperlink>
      <w:r w:rsidR="00881000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0654FE" w:rsidRDefault="000654FE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11080A" w:rsidRPr="004C620E" w:rsidRDefault="0011080A" w:rsidP="0011080A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 w:rsidRPr="004C620E">
        <w:rPr>
          <w:rFonts w:ascii="Arial Narrow" w:hAnsi="Arial Narrow"/>
          <w:sz w:val="20"/>
          <w:szCs w:val="20"/>
        </w:rPr>
        <w:t>NOM :</w:t>
      </w:r>
      <w:r w:rsidRPr="004C620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C620E">
        <w:rPr>
          <w:rFonts w:ascii="Arial Narrow" w:hAnsi="Arial Narrow"/>
          <w:sz w:val="20"/>
          <w:szCs w:val="20"/>
        </w:rPr>
        <w:t>PRÉNOM :</w:t>
      </w:r>
    </w:p>
    <w:p w:rsidR="0011080A" w:rsidRPr="004C620E" w:rsidRDefault="0011080A" w:rsidP="0011080A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11080A" w:rsidRPr="004C620E" w:rsidRDefault="0011080A" w:rsidP="0011080A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 w:rsidRPr="004C620E">
        <w:rPr>
          <w:rFonts w:ascii="Arial Narrow" w:hAnsi="Arial Narrow"/>
          <w:sz w:val="20"/>
          <w:szCs w:val="20"/>
        </w:rPr>
        <w:t>N° ÉTUDIANT :</w:t>
      </w:r>
      <w:r w:rsidRPr="004C620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C620E">
        <w:rPr>
          <w:rFonts w:ascii="Arial Narrow" w:hAnsi="Arial Narrow"/>
          <w:sz w:val="20"/>
          <w:szCs w:val="20"/>
        </w:rPr>
        <w:t>TÉL PORTABLE :</w:t>
      </w:r>
    </w:p>
    <w:p w:rsidR="0011080A" w:rsidRPr="004C620E" w:rsidRDefault="0011080A" w:rsidP="0011080A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11080A" w:rsidRPr="004C620E" w:rsidRDefault="00881000" w:rsidP="0011080A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11080A" w:rsidRPr="004C620E">
        <w:rPr>
          <w:rFonts w:ascii="Arial Narrow" w:hAnsi="Arial Narrow"/>
          <w:sz w:val="20"/>
          <w:szCs w:val="20"/>
        </w:rPr>
        <w:t> :</w:t>
      </w:r>
      <w:r w:rsidR="0011080A" w:rsidRPr="004C620E">
        <w:rPr>
          <w:rFonts w:ascii="Arial Narrow" w:hAnsi="Arial Narrow"/>
          <w:sz w:val="20"/>
          <w:szCs w:val="20"/>
        </w:rPr>
        <w:tab/>
      </w:r>
      <w:r w:rsidR="0011080A">
        <w:rPr>
          <w:rFonts w:ascii="Arial Narrow" w:hAnsi="Arial Narrow"/>
          <w:sz w:val="20"/>
          <w:szCs w:val="20"/>
        </w:rPr>
        <w:tab/>
      </w:r>
      <w:r w:rsidR="0011080A">
        <w:rPr>
          <w:rFonts w:ascii="Arial Narrow" w:hAnsi="Arial Narrow"/>
          <w:sz w:val="20"/>
          <w:szCs w:val="20"/>
        </w:rPr>
        <w:tab/>
      </w:r>
      <w:r w:rsidR="0011080A">
        <w:rPr>
          <w:rFonts w:ascii="Arial Narrow" w:hAnsi="Arial Narrow"/>
          <w:sz w:val="20"/>
          <w:szCs w:val="20"/>
        </w:rPr>
        <w:tab/>
      </w:r>
      <w:r w:rsidR="0011080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11080A" w:rsidRPr="004C620E">
        <w:rPr>
          <w:rFonts w:ascii="Arial Narrow" w:hAnsi="Arial Narrow"/>
          <w:sz w:val="20"/>
          <w:szCs w:val="20"/>
        </w:rPr>
        <w:t> :</w:t>
      </w:r>
    </w:p>
    <w:p w:rsidR="000654FE" w:rsidRDefault="000654FE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539"/>
        <w:gridCol w:w="1871"/>
        <w:gridCol w:w="1134"/>
        <w:gridCol w:w="1646"/>
        <w:gridCol w:w="1078"/>
      </w:tblGrid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5D" w:rsidRDefault="00C2225D" w:rsidP="00C2225D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:rsidR="000654FE" w:rsidRDefault="00C2225D" w:rsidP="00C2225D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Principes généraux et mécanismes d’action en Pharmacologie, pharmacocinétique et en toxicologie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K. HARDONNIERE</w:t>
            </w:r>
          </w:p>
          <w:p w:rsidR="000654FE" w:rsidRDefault="005240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BARRAIL-TRAN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left"/>
            </w:pPr>
            <w:r w:rsidRPr="00881000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3 UEM parmi les 6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Bases mol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éculaires des interactions au sein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3A5" w:rsidRPr="00C2225D" w:rsidRDefault="00DA07AE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MF. BERNET-CAMARD</w:t>
            </w:r>
            <w:r w:rsidR="009C43A5" w:rsidRPr="00C2225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</w:t>
            </w:r>
          </w:p>
          <w:p w:rsidR="000654FE" w:rsidRPr="009C43A5" w:rsidRDefault="009C43A5">
            <w:pPr>
              <w:pStyle w:val="Corpsdetexte"/>
              <w:jc w:val="left"/>
              <w:rPr>
                <w:sz w:val="16"/>
                <w:szCs w:val="16"/>
              </w:rPr>
            </w:pPr>
            <w:r w:rsidRPr="00C2225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S. DELARUE-COCHIN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 cellule , unité fonctionnelle du vivant : du fondamental à la physiopathologie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J. SABOURIN</w:t>
            </w:r>
          </w:p>
          <w:p w:rsidR="000654FE" w:rsidRDefault="005240BD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B. BENOIT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:rsidR="000654FE" w:rsidRDefault="005240BD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3A5" w:rsidRPr="009C43A5" w:rsidRDefault="005240BD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</w:pPr>
            <w:r w:rsidRPr="009C43A5">
              <w:rPr>
                <w:rFonts w:ascii="Arial Narrow" w:hAnsi="Arial Narrow" w:cs="Arial"/>
                <w:b w:val="0"/>
                <w:sz w:val="16"/>
                <w:szCs w:val="16"/>
              </w:rPr>
              <w:t>G. PONCHEL</w:t>
            </w:r>
          </w:p>
          <w:p w:rsidR="000654FE" w:rsidRPr="009C43A5" w:rsidRDefault="009C43A5" w:rsidP="009C43A5">
            <w:pPr>
              <w:rPr>
                <w:rFonts w:ascii="Arial Narrow" w:hAnsi="Arial Narrow"/>
                <w:sz w:val="20"/>
                <w:szCs w:val="20"/>
              </w:rPr>
            </w:pPr>
            <w:r w:rsidRPr="009C43A5">
              <w:rPr>
                <w:rFonts w:ascii="Arial Narrow" w:hAnsi="Arial Narrow"/>
                <w:sz w:val="16"/>
                <w:szCs w:val="16"/>
              </w:rPr>
              <w:t>E. BERBEL-</w:t>
            </w:r>
            <w:r w:rsidRPr="009C43A5">
              <w:rPr>
                <w:rFonts w:ascii="Arial Narrow" w:hAnsi="Arial Narrow"/>
                <w:sz w:val="20"/>
                <w:szCs w:val="20"/>
              </w:rPr>
              <w:t>MANAIA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Initiation à la découverte de médicaments : les défis du 21è siècle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Pr="009C43A5" w:rsidRDefault="005240BD">
            <w:pPr>
              <w:rPr>
                <w:rFonts w:ascii="Arial Narrow" w:hAnsi="Arial Narrow"/>
                <w:sz w:val="20"/>
                <w:szCs w:val="20"/>
              </w:rPr>
            </w:pPr>
            <w:r w:rsidRPr="009C43A5">
              <w:rPr>
                <w:rFonts w:ascii="Arial Narrow" w:hAnsi="Arial Narrow"/>
                <w:sz w:val="20"/>
                <w:szCs w:val="20"/>
              </w:rPr>
              <w:t>A. HAMZE</w:t>
            </w:r>
          </w:p>
          <w:p w:rsidR="000654FE" w:rsidRPr="009C43A5" w:rsidRDefault="005240BD">
            <w:pPr>
              <w:rPr>
                <w:rFonts w:ascii="Arial Narrow" w:hAnsi="Arial Narrow"/>
                <w:sz w:val="20"/>
                <w:szCs w:val="20"/>
              </w:rPr>
            </w:pPr>
            <w:r w:rsidRPr="009C43A5">
              <w:rPr>
                <w:rFonts w:ascii="Arial Narrow" w:hAnsi="Arial Narrow"/>
                <w:sz w:val="20"/>
                <w:szCs w:val="20"/>
              </w:rPr>
              <w:t>T. HA DUONG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921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Analyse statistique en exp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érimentation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sz w:val="20"/>
                <w:szCs w:val="20"/>
              </w:rPr>
              <w:t>A. BENMALEK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A. GARDIER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D7792B" w:rsidP="009C43A5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NAVEL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Pharmacologie préclinique, clinique et Pharmacocinétique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sz w:val="20"/>
                <w:szCs w:val="20"/>
              </w:rPr>
              <w:t>A. GARDIER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654FE" w:rsidRDefault="005240BD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Approches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omiques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 vers la compr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éhension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LIBONG</w:t>
            </w:r>
          </w:p>
          <w:p w:rsidR="009C43A5" w:rsidRDefault="009C43A5">
            <w:r>
              <w:rPr>
                <w:rFonts w:ascii="Arial Narrow" w:hAnsi="Arial Narrow" w:cs="Arial"/>
                <w:sz w:val="20"/>
                <w:szCs w:val="20"/>
              </w:rPr>
              <w:t>JP. GUILLOUX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654FE" w:rsidRDefault="005240BD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left"/>
              <w:rPr>
                <w:b w:val="0"/>
                <w:bCs w:val="0"/>
              </w:rPr>
            </w:pPr>
            <w:r w:rsidRPr="00881000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1 UEM parmi les 2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énérer, Organiser, analyser et extraire l'information pertinente des données expérimentales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sz w:val="20"/>
                <w:szCs w:val="20"/>
              </w:rPr>
              <w:t>S. TFAILI</w:t>
            </w:r>
          </w:p>
          <w:p w:rsidR="000654FE" w:rsidRDefault="005240BD">
            <w:r>
              <w:rPr>
                <w:rFonts w:ascii="Arial Narrow" w:hAnsi="Arial Narrow"/>
                <w:sz w:val="20"/>
                <w:szCs w:val="20"/>
              </w:rPr>
              <w:t>P. CHAMINADE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édicament" - approche par projet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F15" w:rsidRDefault="007B0F15" w:rsidP="007B0F15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EVANNO</w:t>
            </w:r>
          </w:p>
          <w:p w:rsidR="000654FE" w:rsidRDefault="007B0F15" w:rsidP="007B0F15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TRITSCHLER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0654F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0654FE" w:rsidTr="00EB391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4FE" w:rsidRDefault="005240BD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0654FE" w:rsidRDefault="000654FE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0654FE" w:rsidRDefault="005240BD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881000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:rsidR="00881000" w:rsidRDefault="00881000">
      <w:pPr>
        <w:pStyle w:val="Corpsdetexte"/>
        <w:jc w:val="left"/>
      </w:pPr>
    </w:p>
    <w:p w:rsidR="00166B2A" w:rsidRDefault="00166B2A">
      <w:pPr>
        <w:pStyle w:val="Corpsdetexte"/>
        <w:jc w:val="left"/>
      </w:pPr>
    </w:p>
    <w:p w:rsidR="000654FE" w:rsidRDefault="005240BD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r w:rsidRPr="00881000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:rsidR="00EB3916" w:rsidRDefault="00EB391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EB3916" w:rsidRDefault="00EB391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EB3916" w:rsidRDefault="00EB391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0" w:name="_GoBack"/>
      <w:bookmarkEnd w:id="0"/>
    </w:p>
    <w:sectPr w:rsidR="00EB3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384" w:rsidRDefault="005240BD">
      <w:r>
        <w:separator/>
      </w:r>
    </w:p>
  </w:endnote>
  <w:endnote w:type="continuationSeparator" w:id="0">
    <w:p w:rsidR="007F7384" w:rsidRDefault="005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F2" w:rsidRDefault="003B74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F2" w:rsidRDefault="003B74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F2" w:rsidRDefault="003B74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384" w:rsidRDefault="005240BD">
      <w:r>
        <w:separator/>
      </w:r>
    </w:p>
  </w:footnote>
  <w:footnote w:type="continuationSeparator" w:id="0">
    <w:p w:rsidR="007F7384" w:rsidRDefault="005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F2" w:rsidRDefault="003B74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FE" w:rsidRDefault="005240BD" w:rsidP="003B74F2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3B74F2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198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F2" w:rsidRDefault="003B74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65D3D"/>
    <w:multiLevelType w:val="hybridMultilevel"/>
    <w:tmpl w:val="4B880F8C"/>
    <w:lvl w:ilvl="0" w:tplc="D31EC3F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FE"/>
    <w:rsid w:val="00022C6B"/>
    <w:rsid w:val="000654FE"/>
    <w:rsid w:val="000769F6"/>
    <w:rsid w:val="0011080A"/>
    <w:rsid w:val="00166B2A"/>
    <w:rsid w:val="003B74F2"/>
    <w:rsid w:val="005240BD"/>
    <w:rsid w:val="005455EA"/>
    <w:rsid w:val="00701246"/>
    <w:rsid w:val="007B0F15"/>
    <w:rsid w:val="007F7384"/>
    <w:rsid w:val="007F79D0"/>
    <w:rsid w:val="008428A0"/>
    <w:rsid w:val="00881000"/>
    <w:rsid w:val="009C43A5"/>
    <w:rsid w:val="00A92376"/>
    <w:rsid w:val="00C2225D"/>
    <w:rsid w:val="00D7792B"/>
    <w:rsid w:val="00DA07AE"/>
    <w:rsid w:val="00DF3ED1"/>
    <w:rsid w:val="00E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0FCEDFAA-3DD1-4CE1-A8E4-F2D63F7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C2225D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88100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in.gardier@universite-paris-saclay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17</cp:revision>
  <cp:lastPrinted>2016-07-26T12:47:00Z</cp:lastPrinted>
  <dcterms:created xsi:type="dcterms:W3CDTF">2020-07-09T14:37:00Z</dcterms:created>
  <dcterms:modified xsi:type="dcterms:W3CDTF">2023-07-25T15:40:00Z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